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8EED0" w14:textId="77777777" w:rsidR="00DA494F" w:rsidRPr="00772B29" w:rsidRDefault="00DA494F" w:rsidP="007321BC">
      <w:pPr>
        <w:spacing w:line="360" w:lineRule="auto"/>
        <w:rPr>
          <w:rFonts w:eastAsiaTheme="minorEastAsia"/>
          <w:color w:val="1F497D"/>
          <w:sz w:val="24"/>
          <w:szCs w:val="24"/>
        </w:rPr>
      </w:pPr>
      <w:r w:rsidRPr="00772B29">
        <w:rPr>
          <w:noProof/>
          <w:sz w:val="24"/>
          <w:szCs w:val="24"/>
        </w:rPr>
        <w:drawing>
          <wp:anchor distT="0" distB="0" distL="114300" distR="114300" simplePos="0" relativeHeight="251659264" behindDoc="1" locked="0" layoutInCell="1" allowOverlap="1" wp14:anchorId="4CBBA4B3" wp14:editId="55AA3A7F">
            <wp:simplePos x="0" y="0"/>
            <wp:positionH relativeFrom="column">
              <wp:posOffset>-154305</wp:posOffset>
            </wp:positionH>
            <wp:positionV relativeFrom="paragraph">
              <wp:posOffset>-135890</wp:posOffset>
            </wp:positionV>
            <wp:extent cx="2001520" cy="723265"/>
            <wp:effectExtent l="0" t="0" r="0" b="0"/>
            <wp:wrapThrough wrapText="bothSides">
              <wp:wrapPolygon edited="0">
                <wp:start x="4934" y="1707"/>
                <wp:lineTo x="2673" y="3982"/>
                <wp:lineTo x="1234" y="7965"/>
                <wp:lineTo x="1234" y="15930"/>
                <wp:lineTo x="2673" y="18205"/>
                <wp:lineTo x="4934" y="19343"/>
                <wp:lineTo x="5962" y="19343"/>
                <wp:lineTo x="15624" y="18205"/>
                <wp:lineTo x="19119" y="16499"/>
                <wp:lineTo x="18297" y="11947"/>
                <wp:lineTo x="18708" y="6258"/>
                <wp:lineTo x="14802" y="3414"/>
                <wp:lineTo x="5962" y="1707"/>
                <wp:lineTo x="4934" y="1707"/>
              </wp:wrapPolygon>
            </wp:wrapThrough>
            <wp:docPr id="1" name="Picture 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1520" cy="723265"/>
                    </a:xfrm>
                    <a:prstGeom prst="rect">
                      <a:avLst/>
                    </a:prstGeom>
                    <a:noFill/>
                  </pic:spPr>
                </pic:pic>
              </a:graphicData>
            </a:graphic>
            <wp14:sizeRelH relativeFrom="page">
              <wp14:pctWidth>0</wp14:pctWidth>
            </wp14:sizeRelH>
            <wp14:sizeRelV relativeFrom="page">
              <wp14:pctHeight>0</wp14:pctHeight>
            </wp14:sizeRelV>
          </wp:anchor>
        </w:drawing>
      </w:r>
      <w:bookmarkStart w:id="0" w:name="_MailAutoSig"/>
    </w:p>
    <w:bookmarkEnd w:id="0"/>
    <w:p w14:paraId="26DE98A0" w14:textId="77777777" w:rsidR="00DA494F" w:rsidRPr="00772B29" w:rsidRDefault="00DA494F" w:rsidP="007321BC">
      <w:pPr>
        <w:spacing w:line="360" w:lineRule="auto"/>
        <w:rPr>
          <w:b/>
          <w:sz w:val="24"/>
          <w:szCs w:val="24"/>
        </w:rPr>
      </w:pPr>
    </w:p>
    <w:p w14:paraId="4491FDBA" w14:textId="77777777" w:rsidR="008835B3" w:rsidRPr="00772B29" w:rsidRDefault="008835B3" w:rsidP="007321BC">
      <w:pPr>
        <w:spacing w:line="360" w:lineRule="auto"/>
        <w:rPr>
          <w:b/>
          <w:sz w:val="24"/>
          <w:szCs w:val="24"/>
        </w:rPr>
      </w:pPr>
    </w:p>
    <w:p w14:paraId="2FBFACFA" w14:textId="77777777" w:rsidR="00027B18" w:rsidRPr="00772B29" w:rsidRDefault="00DA494F" w:rsidP="007321BC">
      <w:pPr>
        <w:spacing w:line="360" w:lineRule="auto"/>
        <w:rPr>
          <w:b/>
          <w:sz w:val="24"/>
          <w:szCs w:val="24"/>
        </w:rPr>
      </w:pPr>
      <w:r w:rsidRPr="00772B29">
        <w:rPr>
          <w:b/>
          <w:sz w:val="24"/>
          <w:szCs w:val="24"/>
        </w:rPr>
        <w:t>Press Statement</w:t>
      </w:r>
    </w:p>
    <w:p w14:paraId="4451E8E6" w14:textId="1047AD45" w:rsidR="00DA494F" w:rsidRPr="00772B29" w:rsidRDefault="00051C49" w:rsidP="007321BC">
      <w:pPr>
        <w:spacing w:line="360" w:lineRule="auto"/>
        <w:rPr>
          <w:sz w:val="24"/>
          <w:szCs w:val="24"/>
        </w:rPr>
      </w:pPr>
      <w:r>
        <w:rPr>
          <w:sz w:val="24"/>
          <w:szCs w:val="24"/>
        </w:rPr>
        <w:t>W</w:t>
      </w:r>
      <w:r w:rsidR="00D62D51" w:rsidRPr="00772B29">
        <w:rPr>
          <w:sz w:val="24"/>
          <w:szCs w:val="24"/>
        </w:rPr>
        <w:t>ednesday 25</w:t>
      </w:r>
      <w:r w:rsidR="000C2478" w:rsidRPr="00772B29">
        <w:rPr>
          <w:sz w:val="24"/>
          <w:szCs w:val="24"/>
        </w:rPr>
        <w:t xml:space="preserve"> July</w:t>
      </w:r>
      <w:r w:rsidR="00DA494F" w:rsidRPr="00772B29">
        <w:rPr>
          <w:sz w:val="24"/>
          <w:szCs w:val="24"/>
        </w:rPr>
        <w:t xml:space="preserve"> 2018</w:t>
      </w:r>
    </w:p>
    <w:p w14:paraId="7D535B97" w14:textId="77777777" w:rsidR="00E61FE9" w:rsidRPr="00772B29" w:rsidRDefault="00E61FE9" w:rsidP="007321BC">
      <w:pPr>
        <w:spacing w:line="360" w:lineRule="auto"/>
        <w:rPr>
          <w:sz w:val="24"/>
          <w:szCs w:val="24"/>
        </w:rPr>
      </w:pPr>
    </w:p>
    <w:p w14:paraId="183AA248" w14:textId="549E583D" w:rsidR="00566344" w:rsidRPr="00772B29" w:rsidRDefault="00D23AD9" w:rsidP="007321BC">
      <w:pPr>
        <w:spacing w:line="360" w:lineRule="auto"/>
        <w:jc w:val="center"/>
        <w:rPr>
          <w:b/>
          <w:bCs/>
          <w:sz w:val="24"/>
          <w:szCs w:val="24"/>
        </w:rPr>
      </w:pPr>
      <w:r w:rsidRPr="00772B29">
        <w:rPr>
          <w:rFonts w:eastAsia="Calibri"/>
          <w:b/>
          <w:sz w:val="24"/>
          <w:szCs w:val="24"/>
        </w:rPr>
        <w:t xml:space="preserve">Minister </w:t>
      </w:r>
      <w:r w:rsidR="00D62D51" w:rsidRPr="00772B29">
        <w:rPr>
          <w:rFonts w:eastAsia="Calibri"/>
          <w:b/>
          <w:sz w:val="24"/>
          <w:szCs w:val="24"/>
        </w:rPr>
        <w:t>Ring</w:t>
      </w:r>
      <w:r w:rsidRPr="00772B29">
        <w:rPr>
          <w:rFonts w:eastAsia="Calibri"/>
          <w:b/>
          <w:sz w:val="24"/>
          <w:szCs w:val="24"/>
        </w:rPr>
        <w:t xml:space="preserve"> </w:t>
      </w:r>
      <w:r w:rsidR="00D62D51" w:rsidRPr="00772B29">
        <w:rPr>
          <w:rFonts w:eastAsia="Calibri"/>
          <w:b/>
          <w:sz w:val="24"/>
          <w:szCs w:val="24"/>
        </w:rPr>
        <w:t xml:space="preserve">announces </w:t>
      </w:r>
      <w:r w:rsidR="007D5ACD" w:rsidRPr="00772B29">
        <w:rPr>
          <w:rFonts w:eastAsia="Calibri"/>
          <w:b/>
          <w:sz w:val="24"/>
          <w:szCs w:val="24"/>
        </w:rPr>
        <w:t>major</w:t>
      </w:r>
      <w:r w:rsidR="00566344" w:rsidRPr="00772B29">
        <w:rPr>
          <w:rFonts w:eastAsia="Calibri"/>
          <w:b/>
          <w:sz w:val="24"/>
          <w:szCs w:val="24"/>
        </w:rPr>
        <w:t xml:space="preserve"> investment </w:t>
      </w:r>
      <w:r w:rsidR="00CC1DAC" w:rsidRPr="00772B29">
        <w:rPr>
          <w:rFonts w:eastAsia="Calibri"/>
          <w:b/>
          <w:sz w:val="24"/>
          <w:szCs w:val="24"/>
        </w:rPr>
        <w:t>of €</w:t>
      </w:r>
      <w:r w:rsidR="00BA3847" w:rsidRPr="00772B29">
        <w:rPr>
          <w:rFonts w:eastAsia="Calibri"/>
          <w:b/>
          <w:sz w:val="24"/>
          <w:szCs w:val="24"/>
        </w:rPr>
        <w:t>7.8</w:t>
      </w:r>
      <w:r w:rsidR="00CC1DAC" w:rsidRPr="00772B29">
        <w:rPr>
          <w:rFonts w:eastAsia="Calibri"/>
          <w:b/>
          <w:sz w:val="24"/>
          <w:szCs w:val="24"/>
        </w:rPr>
        <w:t xml:space="preserve"> million i</w:t>
      </w:r>
      <w:r w:rsidR="00566344" w:rsidRPr="00772B29">
        <w:rPr>
          <w:rFonts w:eastAsia="Calibri"/>
          <w:b/>
          <w:sz w:val="24"/>
          <w:szCs w:val="24"/>
        </w:rPr>
        <w:t>n</w:t>
      </w:r>
      <w:r w:rsidR="00566344" w:rsidRPr="00772B29">
        <w:rPr>
          <w:b/>
          <w:bCs/>
          <w:sz w:val="24"/>
          <w:szCs w:val="24"/>
        </w:rPr>
        <w:t xml:space="preserve"> </w:t>
      </w:r>
      <w:r w:rsidR="00CC1DAC" w:rsidRPr="00772B29">
        <w:rPr>
          <w:b/>
          <w:bCs/>
          <w:sz w:val="24"/>
          <w:szCs w:val="24"/>
        </w:rPr>
        <w:t>digital services and f</w:t>
      </w:r>
      <w:r w:rsidR="00566344" w:rsidRPr="00772B29">
        <w:rPr>
          <w:b/>
          <w:bCs/>
          <w:sz w:val="24"/>
          <w:szCs w:val="24"/>
        </w:rPr>
        <w:t xml:space="preserve">acilities in </w:t>
      </w:r>
      <w:r w:rsidR="00CC1DAC" w:rsidRPr="00772B29">
        <w:rPr>
          <w:b/>
          <w:bCs/>
          <w:sz w:val="24"/>
          <w:szCs w:val="24"/>
        </w:rPr>
        <w:t>public l</w:t>
      </w:r>
      <w:r w:rsidR="00566344" w:rsidRPr="00772B29">
        <w:rPr>
          <w:b/>
          <w:bCs/>
          <w:sz w:val="24"/>
          <w:szCs w:val="24"/>
        </w:rPr>
        <w:t>ibraries</w:t>
      </w:r>
    </w:p>
    <w:p w14:paraId="26F2FB07" w14:textId="77777777" w:rsidR="00051C49" w:rsidRDefault="00051C49" w:rsidP="007321BC">
      <w:pPr>
        <w:spacing w:line="360" w:lineRule="auto"/>
        <w:jc w:val="both"/>
        <w:rPr>
          <w:rFonts w:eastAsia="Times New Roman"/>
          <w:sz w:val="24"/>
          <w:szCs w:val="24"/>
        </w:rPr>
      </w:pPr>
    </w:p>
    <w:p w14:paraId="06B1D172" w14:textId="5BDE9F1E" w:rsidR="00BA3847" w:rsidRPr="00772B29" w:rsidRDefault="00051C49" w:rsidP="007321BC">
      <w:pPr>
        <w:spacing w:line="360" w:lineRule="auto"/>
        <w:jc w:val="both"/>
        <w:rPr>
          <w:b/>
          <w:bCs/>
          <w:sz w:val="24"/>
          <w:szCs w:val="24"/>
        </w:rPr>
      </w:pPr>
      <w:r>
        <w:rPr>
          <w:rFonts w:eastAsia="Times New Roman"/>
          <w:sz w:val="24"/>
          <w:szCs w:val="24"/>
        </w:rPr>
        <w:t xml:space="preserve">The </w:t>
      </w:r>
      <w:r w:rsidR="00715112" w:rsidRPr="00772B29">
        <w:rPr>
          <w:rFonts w:eastAsia="Times New Roman"/>
          <w:sz w:val="24"/>
          <w:szCs w:val="24"/>
        </w:rPr>
        <w:t>Minister for Rural and Community Development,</w:t>
      </w:r>
      <w:r w:rsidR="007D5ACD" w:rsidRPr="00772B29">
        <w:rPr>
          <w:rFonts w:eastAsia="Times New Roman"/>
          <w:sz w:val="24"/>
          <w:szCs w:val="24"/>
        </w:rPr>
        <w:t xml:space="preserve"> Mr Michael Ring TD, </w:t>
      </w:r>
      <w:r w:rsidR="00715112" w:rsidRPr="00772B29">
        <w:rPr>
          <w:rFonts w:eastAsia="Times New Roman"/>
          <w:sz w:val="24"/>
          <w:szCs w:val="24"/>
        </w:rPr>
        <w:t xml:space="preserve">today </w:t>
      </w:r>
      <w:r w:rsidR="009438D3" w:rsidRPr="00772B29">
        <w:rPr>
          <w:rFonts w:eastAsia="Times New Roman"/>
          <w:sz w:val="24"/>
          <w:szCs w:val="24"/>
        </w:rPr>
        <w:t>(</w:t>
      </w:r>
      <w:r w:rsidR="00715112" w:rsidRPr="00772B29">
        <w:rPr>
          <w:rFonts w:eastAsia="Times New Roman"/>
          <w:sz w:val="24"/>
          <w:szCs w:val="24"/>
        </w:rPr>
        <w:t>Wednesd</w:t>
      </w:r>
      <w:r w:rsidR="000C2478" w:rsidRPr="00772B29">
        <w:rPr>
          <w:rFonts w:eastAsia="Times New Roman"/>
          <w:sz w:val="24"/>
          <w:szCs w:val="24"/>
        </w:rPr>
        <w:t>ay</w:t>
      </w:r>
      <w:r w:rsidR="009438D3" w:rsidRPr="00772B29">
        <w:rPr>
          <w:rFonts w:eastAsia="Times New Roman"/>
          <w:sz w:val="24"/>
          <w:szCs w:val="24"/>
        </w:rPr>
        <w:t>)</w:t>
      </w:r>
      <w:r w:rsidR="002376C7" w:rsidRPr="00772B29">
        <w:rPr>
          <w:rFonts w:eastAsia="Times New Roman"/>
          <w:sz w:val="24"/>
          <w:szCs w:val="24"/>
        </w:rPr>
        <w:t>,</w:t>
      </w:r>
      <w:r w:rsidR="009438D3" w:rsidRPr="00772B29">
        <w:rPr>
          <w:rFonts w:eastAsia="Times New Roman"/>
          <w:sz w:val="24"/>
          <w:szCs w:val="24"/>
        </w:rPr>
        <w:t xml:space="preserve"> </w:t>
      </w:r>
      <w:r w:rsidR="00715112" w:rsidRPr="00772B29">
        <w:rPr>
          <w:rFonts w:eastAsia="Times New Roman"/>
          <w:sz w:val="24"/>
          <w:szCs w:val="24"/>
        </w:rPr>
        <w:t xml:space="preserve">announced a </w:t>
      </w:r>
      <w:r w:rsidR="00F57F9F" w:rsidRPr="00772B29">
        <w:rPr>
          <w:rFonts w:eastAsia="Times New Roman"/>
          <w:sz w:val="24"/>
          <w:szCs w:val="24"/>
        </w:rPr>
        <w:t>major</w:t>
      </w:r>
      <w:r w:rsidR="00715112" w:rsidRPr="00772B29">
        <w:rPr>
          <w:rFonts w:eastAsia="Times New Roman"/>
          <w:sz w:val="24"/>
          <w:szCs w:val="24"/>
        </w:rPr>
        <w:t xml:space="preserve"> investment package </w:t>
      </w:r>
      <w:r w:rsidR="00772B29">
        <w:rPr>
          <w:rFonts w:eastAsia="Times New Roman"/>
          <w:sz w:val="24"/>
          <w:szCs w:val="24"/>
        </w:rPr>
        <w:t xml:space="preserve">for </w:t>
      </w:r>
      <w:r w:rsidR="00772B29" w:rsidRPr="00772B29">
        <w:rPr>
          <w:bCs/>
          <w:sz w:val="24"/>
          <w:szCs w:val="24"/>
        </w:rPr>
        <w:t>digital services and facilities</w:t>
      </w:r>
      <w:r w:rsidR="00772B29">
        <w:rPr>
          <w:bCs/>
          <w:sz w:val="24"/>
          <w:szCs w:val="24"/>
        </w:rPr>
        <w:t xml:space="preserve"> in </w:t>
      </w:r>
      <w:r w:rsidR="00772B29" w:rsidRPr="00772B29">
        <w:rPr>
          <w:rFonts w:eastAsia="Times New Roman"/>
          <w:sz w:val="24"/>
          <w:szCs w:val="24"/>
        </w:rPr>
        <w:t>public libraries</w:t>
      </w:r>
      <w:r w:rsidR="00715112" w:rsidRPr="00772B29">
        <w:rPr>
          <w:rFonts w:eastAsia="Times New Roman"/>
          <w:sz w:val="24"/>
          <w:szCs w:val="24"/>
        </w:rPr>
        <w:t>.</w:t>
      </w:r>
      <w:r w:rsidR="00772B29">
        <w:rPr>
          <w:rFonts w:eastAsia="Times New Roman"/>
          <w:sz w:val="24"/>
          <w:szCs w:val="24"/>
        </w:rPr>
        <w:t xml:space="preserve"> </w:t>
      </w:r>
      <w:r>
        <w:rPr>
          <w:rFonts w:eastAsia="Times New Roman"/>
          <w:sz w:val="24"/>
          <w:szCs w:val="24"/>
        </w:rPr>
        <w:t xml:space="preserve">The investment will </w:t>
      </w:r>
      <w:r w:rsidR="00772B29">
        <w:rPr>
          <w:rFonts w:eastAsia="Times New Roman"/>
          <w:sz w:val="24"/>
          <w:szCs w:val="24"/>
        </w:rPr>
        <w:t>enable</w:t>
      </w:r>
      <w:r w:rsidR="00F57F9F" w:rsidRPr="00772B29">
        <w:rPr>
          <w:rFonts w:eastAsia="Times New Roman"/>
          <w:sz w:val="24"/>
          <w:szCs w:val="24"/>
        </w:rPr>
        <w:t xml:space="preserve"> </w:t>
      </w:r>
      <w:r w:rsidR="00772B29" w:rsidRPr="00772B29">
        <w:rPr>
          <w:rFonts w:eastAsia="Times New Roman"/>
          <w:sz w:val="24"/>
          <w:szCs w:val="24"/>
        </w:rPr>
        <w:t>ICT infrastructure upgrades, meeting space technologies and digital learning suites in public libraries across the country</w:t>
      </w:r>
      <w:r w:rsidR="00772B29">
        <w:rPr>
          <w:rFonts w:eastAsia="Times New Roman"/>
          <w:sz w:val="24"/>
          <w:szCs w:val="24"/>
        </w:rPr>
        <w:t xml:space="preserve">. </w:t>
      </w:r>
      <w:r w:rsidR="009661F2" w:rsidRPr="00772B29">
        <w:rPr>
          <w:sz w:val="24"/>
          <w:szCs w:val="24"/>
        </w:rPr>
        <w:t>The</w:t>
      </w:r>
      <w:r w:rsidR="007D5ACD" w:rsidRPr="00772B29">
        <w:rPr>
          <w:sz w:val="24"/>
          <w:szCs w:val="24"/>
        </w:rPr>
        <w:t xml:space="preserve"> </w:t>
      </w:r>
      <w:r w:rsidRPr="00051C49">
        <w:rPr>
          <w:sz w:val="24"/>
          <w:szCs w:val="24"/>
        </w:rPr>
        <w:t>€7.8 million</w:t>
      </w:r>
      <w:r w:rsidR="001B7FD9">
        <w:rPr>
          <w:sz w:val="24"/>
          <w:szCs w:val="24"/>
        </w:rPr>
        <w:t xml:space="preserve"> investment</w:t>
      </w:r>
      <w:r w:rsidR="007D5ACD" w:rsidRPr="00772B29">
        <w:rPr>
          <w:sz w:val="24"/>
          <w:szCs w:val="24"/>
        </w:rPr>
        <w:t xml:space="preserve"> comprises</w:t>
      </w:r>
      <w:r w:rsidR="00772B29">
        <w:rPr>
          <w:sz w:val="24"/>
          <w:szCs w:val="24"/>
        </w:rPr>
        <w:t xml:space="preserve"> </w:t>
      </w:r>
      <w:r w:rsidR="00CC1DAC" w:rsidRPr="00772B29">
        <w:rPr>
          <w:rFonts w:eastAsia="Times New Roman"/>
          <w:sz w:val="24"/>
          <w:szCs w:val="24"/>
        </w:rPr>
        <w:t xml:space="preserve">€5.2 million </w:t>
      </w:r>
      <w:r w:rsidR="007D5ACD" w:rsidRPr="00772B29">
        <w:rPr>
          <w:rFonts w:eastAsia="Times New Roman"/>
          <w:sz w:val="24"/>
          <w:szCs w:val="24"/>
        </w:rPr>
        <w:t xml:space="preserve">from </w:t>
      </w:r>
      <w:r>
        <w:rPr>
          <w:rFonts w:eastAsia="Times New Roman"/>
          <w:sz w:val="24"/>
          <w:szCs w:val="24"/>
        </w:rPr>
        <w:t>Minister Ring’s</w:t>
      </w:r>
      <w:r w:rsidR="00BA3847" w:rsidRPr="00772B29">
        <w:rPr>
          <w:rFonts w:eastAsia="Times New Roman"/>
          <w:sz w:val="24"/>
          <w:szCs w:val="24"/>
        </w:rPr>
        <w:t xml:space="preserve"> Department</w:t>
      </w:r>
      <w:r>
        <w:rPr>
          <w:rFonts w:eastAsia="Times New Roman"/>
          <w:sz w:val="24"/>
          <w:szCs w:val="24"/>
        </w:rPr>
        <w:t xml:space="preserve"> and a </w:t>
      </w:r>
      <w:r w:rsidR="003269CA" w:rsidRPr="00772B29">
        <w:rPr>
          <w:rFonts w:eastAsia="Times New Roman"/>
          <w:sz w:val="24"/>
          <w:szCs w:val="24"/>
        </w:rPr>
        <w:t xml:space="preserve">further </w:t>
      </w:r>
      <w:r>
        <w:rPr>
          <w:rFonts w:eastAsia="Times New Roman"/>
          <w:sz w:val="24"/>
          <w:szCs w:val="24"/>
        </w:rPr>
        <w:t>€2.6 million contribution from Local A</w:t>
      </w:r>
      <w:r w:rsidR="00BA3847" w:rsidRPr="00772B29">
        <w:rPr>
          <w:rFonts w:eastAsia="Times New Roman"/>
          <w:sz w:val="24"/>
          <w:szCs w:val="24"/>
        </w:rPr>
        <w:t>uthorities</w:t>
      </w:r>
      <w:r w:rsidR="00AF6B05">
        <w:rPr>
          <w:rFonts w:eastAsia="Times New Roman"/>
          <w:sz w:val="24"/>
          <w:szCs w:val="24"/>
        </w:rPr>
        <w:t xml:space="preserve">. </w:t>
      </w:r>
      <w:r w:rsidR="00566344" w:rsidRPr="00772B29">
        <w:rPr>
          <w:rFonts w:eastAsia="Times New Roman"/>
          <w:sz w:val="24"/>
          <w:szCs w:val="24"/>
        </w:rPr>
        <w:t xml:space="preserve"> </w:t>
      </w:r>
    </w:p>
    <w:p w14:paraId="20356254" w14:textId="77777777" w:rsidR="00051C49" w:rsidRDefault="00051C49" w:rsidP="007321BC">
      <w:pPr>
        <w:pStyle w:val="NormalWeb"/>
        <w:spacing w:before="0" w:beforeAutospacing="0" w:after="0" w:afterAutospacing="0" w:line="360" w:lineRule="auto"/>
        <w:jc w:val="both"/>
        <w:rPr>
          <w:rFonts w:ascii="Arial" w:hAnsi="Arial" w:cs="Arial"/>
          <w:lang w:val="en-GB"/>
        </w:rPr>
      </w:pPr>
    </w:p>
    <w:p w14:paraId="61414210" w14:textId="77777777" w:rsidR="008A37D0" w:rsidRDefault="00051C49" w:rsidP="00051C49">
      <w:pPr>
        <w:spacing w:line="360" w:lineRule="auto"/>
        <w:jc w:val="both"/>
        <w:rPr>
          <w:sz w:val="24"/>
          <w:szCs w:val="24"/>
          <w:lang w:val="en-GB"/>
        </w:rPr>
      </w:pPr>
      <w:r w:rsidRPr="00772B29">
        <w:rPr>
          <w:bCs/>
          <w:sz w:val="24"/>
          <w:szCs w:val="24"/>
        </w:rPr>
        <w:t xml:space="preserve">The </w:t>
      </w:r>
      <w:r w:rsidR="001B7FD9">
        <w:rPr>
          <w:bCs/>
          <w:sz w:val="24"/>
          <w:szCs w:val="24"/>
        </w:rPr>
        <w:t>funding</w:t>
      </w:r>
      <w:r>
        <w:rPr>
          <w:bCs/>
          <w:sz w:val="24"/>
          <w:szCs w:val="24"/>
        </w:rPr>
        <w:t xml:space="preserve"> </w:t>
      </w:r>
      <w:r w:rsidRPr="00772B29">
        <w:rPr>
          <w:bCs/>
          <w:sz w:val="24"/>
          <w:szCs w:val="24"/>
        </w:rPr>
        <w:t>will enable</w:t>
      </w:r>
      <w:r>
        <w:rPr>
          <w:bCs/>
          <w:sz w:val="24"/>
          <w:szCs w:val="24"/>
        </w:rPr>
        <w:t xml:space="preserve"> the provision of</w:t>
      </w:r>
      <w:r w:rsidRPr="00772B29">
        <w:rPr>
          <w:bCs/>
          <w:sz w:val="24"/>
          <w:szCs w:val="24"/>
        </w:rPr>
        <w:t xml:space="preserve"> </w:t>
      </w:r>
      <w:r w:rsidRPr="00772B29">
        <w:rPr>
          <w:sz w:val="24"/>
          <w:szCs w:val="24"/>
          <w:lang w:val="en-GB"/>
        </w:rPr>
        <w:t>ICT upgrades, meeting space technologies and facilities, and digital learning suites for up to 300 public libr</w:t>
      </w:r>
      <w:r>
        <w:rPr>
          <w:sz w:val="24"/>
          <w:szCs w:val="24"/>
          <w:lang w:val="en-GB"/>
        </w:rPr>
        <w:t xml:space="preserve">aries in 2018.  </w:t>
      </w:r>
    </w:p>
    <w:p w14:paraId="7E5646ED" w14:textId="77777777" w:rsidR="008A37D0" w:rsidRDefault="008A37D0" w:rsidP="00051C49">
      <w:pPr>
        <w:spacing w:line="360" w:lineRule="auto"/>
        <w:jc w:val="both"/>
        <w:rPr>
          <w:sz w:val="24"/>
          <w:szCs w:val="24"/>
          <w:lang w:val="en-GB"/>
        </w:rPr>
      </w:pPr>
    </w:p>
    <w:p w14:paraId="74765D33" w14:textId="1F904FE8" w:rsidR="00051C49" w:rsidRDefault="00051C49" w:rsidP="00051C49">
      <w:pPr>
        <w:spacing w:line="360" w:lineRule="auto"/>
        <w:jc w:val="both"/>
        <w:rPr>
          <w:sz w:val="24"/>
          <w:szCs w:val="24"/>
          <w:lang w:val="en-GB"/>
        </w:rPr>
      </w:pPr>
      <w:bookmarkStart w:id="1" w:name="_GoBack"/>
      <w:bookmarkEnd w:id="1"/>
      <w:r>
        <w:rPr>
          <w:sz w:val="24"/>
          <w:szCs w:val="24"/>
          <w:lang w:val="en-GB"/>
        </w:rPr>
        <w:t xml:space="preserve">It will support provision of the following: </w:t>
      </w:r>
    </w:p>
    <w:p w14:paraId="068B3AD7" w14:textId="77777777" w:rsidR="001B7FD9" w:rsidRPr="00772B29" w:rsidRDefault="001B7FD9" w:rsidP="00051C49">
      <w:pPr>
        <w:spacing w:line="360" w:lineRule="auto"/>
        <w:jc w:val="both"/>
        <w:rPr>
          <w:sz w:val="24"/>
          <w:szCs w:val="24"/>
          <w:lang w:val="en-GB"/>
        </w:rPr>
      </w:pPr>
    </w:p>
    <w:p w14:paraId="370619B7" w14:textId="77777777" w:rsidR="00051C49" w:rsidRPr="00772B29" w:rsidRDefault="00051C49" w:rsidP="00051C49">
      <w:pPr>
        <w:pStyle w:val="ListParagraph"/>
        <w:numPr>
          <w:ilvl w:val="0"/>
          <w:numId w:val="43"/>
        </w:numPr>
        <w:spacing w:after="0" w:line="360" w:lineRule="auto"/>
        <w:jc w:val="both"/>
        <w:rPr>
          <w:rFonts w:ascii="Arial" w:hAnsi="Arial" w:cs="Arial"/>
          <w:sz w:val="24"/>
          <w:szCs w:val="24"/>
          <w:lang w:val="en-GB"/>
        </w:rPr>
      </w:pPr>
      <w:r w:rsidRPr="00772B29">
        <w:rPr>
          <w:rFonts w:ascii="Arial" w:hAnsi="Arial" w:cs="Arial"/>
          <w:sz w:val="24"/>
          <w:szCs w:val="24"/>
          <w:lang w:val="en-GB"/>
        </w:rPr>
        <w:t>iPads/tablets/smart devices for users and for staff to assist users</w:t>
      </w:r>
    </w:p>
    <w:p w14:paraId="00155362" w14:textId="77777777" w:rsidR="00051C49" w:rsidRPr="00772B29" w:rsidRDefault="00051C49" w:rsidP="00051C49">
      <w:pPr>
        <w:pStyle w:val="ListParagraph"/>
        <w:numPr>
          <w:ilvl w:val="0"/>
          <w:numId w:val="43"/>
        </w:numPr>
        <w:spacing w:after="0" w:line="360" w:lineRule="auto"/>
        <w:jc w:val="both"/>
        <w:rPr>
          <w:rFonts w:ascii="Arial" w:hAnsi="Arial" w:cs="Arial"/>
          <w:sz w:val="24"/>
          <w:szCs w:val="24"/>
          <w:lang w:val="en-GB"/>
        </w:rPr>
      </w:pPr>
      <w:r w:rsidRPr="00772B29">
        <w:rPr>
          <w:rFonts w:ascii="Arial" w:hAnsi="Arial" w:cs="Arial"/>
          <w:sz w:val="24"/>
          <w:szCs w:val="24"/>
          <w:lang w:val="en-GB"/>
        </w:rPr>
        <w:t xml:space="preserve">Computers and workstations including image deployment technology </w:t>
      </w:r>
    </w:p>
    <w:p w14:paraId="4D2C782B" w14:textId="77777777" w:rsidR="00051C49" w:rsidRPr="00772B29" w:rsidRDefault="00051C49" w:rsidP="00051C49">
      <w:pPr>
        <w:pStyle w:val="ListParagraph"/>
        <w:numPr>
          <w:ilvl w:val="0"/>
          <w:numId w:val="43"/>
        </w:numPr>
        <w:spacing w:after="0" w:line="360" w:lineRule="auto"/>
        <w:jc w:val="both"/>
        <w:rPr>
          <w:rFonts w:ascii="Arial" w:hAnsi="Arial" w:cs="Arial"/>
          <w:sz w:val="24"/>
          <w:szCs w:val="24"/>
          <w:lang w:val="en-GB"/>
        </w:rPr>
      </w:pPr>
      <w:r w:rsidRPr="00772B29">
        <w:rPr>
          <w:rFonts w:ascii="Arial" w:hAnsi="Arial" w:cs="Arial"/>
          <w:sz w:val="24"/>
          <w:szCs w:val="24"/>
          <w:lang w:val="en-GB"/>
        </w:rPr>
        <w:t>Software to support design, gaming and coding</w:t>
      </w:r>
    </w:p>
    <w:p w14:paraId="3E0AF1D9" w14:textId="77777777" w:rsidR="00051C49" w:rsidRPr="00772B29" w:rsidRDefault="00051C49" w:rsidP="00051C49">
      <w:pPr>
        <w:pStyle w:val="ListParagraph"/>
        <w:numPr>
          <w:ilvl w:val="0"/>
          <w:numId w:val="43"/>
        </w:numPr>
        <w:spacing w:after="0" w:line="360" w:lineRule="auto"/>
        <w:jc w:val="both"/>
        <w:rPr>
          <w:rFonts w:ascii="Arial" w:hAnsi="Arial" w:cs="Arial"/>
          <w:sz w:val="24"/>
          <w:szCs w:val="24"/>
          <w:lang w:val="en-GB"/>
        </w:rPr>
      </w:pPr>
      <w:r w:rsidRPr="00772B29">
        <w:rPr>
          <w:rFonts w:ascii="Arial" w:hAnsi="Arial" w:cs="Arial"/>
          <w:sz w:val="24"/>
          <w:szCs w:val="24"/>
          <w:lang w:val="en-GB"/>
        </w:rPr>
        <w:t>Meeting space technology</w:t>
      </w:r>
    </w:p>
    <w:p w14:paraId="44ECEC58" w14:textId="77777777" w:rsidR="00051C49" w:rsidRPr="00772B29" w:rsidRDefault="00051C49" w:rsidP="00051C49">
      <w:pPr>
        <w:pStyle w:val="ListParagraph"/>
        <w:numPr>
          <w:ilvl w:val="0"/>
          <w:numId w:val="43"/>
        </w:numPr>
        <w:spacing w:after="0" w:line="360" w:lineRule="auto"/>
        <w:jc w:val="both"/>
        <w:rPr>
          <w:rFonts w:ascii="Arial" w:hAnsi="Arial" w:cs="Arial"/>
          <w:sz w:val="24"/>
          <w:szCs w:val="24"/>
          <w:lang w:val="en-GB"/>
        </w:rPr>
      </w:pPr>
      <w:r w:rsidRPr="00772B29">
        <w:rPr>
          <w:rFonts w:ascii="Arial" w:hAnsi="Arial" w:cs="Arial"/>
          <w:sz w:val="24"/>
          <w:szCs w:val="24"/>
          <w:lang w:val="en-GB"/>
        </w:rPr>
        <w:t>Podcasting equipment and workstations</w:t>
      </w:r>
    </w:p>
    <w:p w14:paraId="5033D5FE" w14:textId="77777777" w:rsidR="00051C49" w:rsidRPr="00772B29" w:rsidRDefault="00051C49" w:rsidP="00051C49">
      <w:pPr>
        <w:pStyle w:val="ListParagraph"/>
        <w:numPr>
          <w:ilvl w:val="0"/>
          <w:numId w:val="43"/>
        </w:numPr>
        <w:spacing w:after="0" w:line="360" w:lineRule="auto"/>
        <w:jc w:val="both"/>
        <w:rPr>
          <w:rFonts w:ascii="Arial" w:hAnsi="Arial" w:cs="Arial"/>
          <w:sz w:val="24"/>
          <w:szCs w:val="24"/>
          <w:lang w:val="en-GB"/>
        </w:rPr>
      </w:pPr>
      <w:r w:rsidRPr="00772B29">
        <w:rPr>
          <w:rFonts w:ascii="Arial" w:hAnsi="Arial" w:cs="Arial"/>
          <w:sz w:val="24"/>
          <w:szCs w:val="24"/>
          <w:lang w:val="en-GB"/>
        </w:rPr>
        <w:t>Mobile LCD screens with audio</w:t>
      </w:r>
    </w:p>
    <w:p w14:paraId="6FA54BEF" w14:textId="77777777" w:rsidR="00051C49" w:rsidRPr="00772B29" w:rsidRDefault="00051C49" w:rsidP="00051C49">
      <w:pPr>
        <w:pStyle w:val="ListParagraph"/>
        <w:numPr>
          <w:ilvl w:val="0"/>
          <w:numId w:val="43"/>
        </w:numPr>
        <w:spacing w:after="0" w:line="360" w:lineRule="auto"/>
        <w:jc w:val="both"/>
        <w:rPr>
          <w:rFonts w:ascii="Arial" w:hAnsi="Arial" w:cs="Arial"/>
          <w:sz w:val="24"/>
          <w:szCs w:val="24"/>
          <w:lang w:val="en-GB"/>
        </w:rPr>
      </w:pPr>
      <w:r w:rsidRPr="00772B29">
        <w:rPr>
          <w:rFonts w:ascii="Arial" w:hAnsi="Arial" w:cs="Arial"/>
          <w:sz w:val="24"/>
          <w:szCs w:val="24"/>
          <w:lang w:val="en-GB"/>
        </w:rPr>
        <w:t>Interactive whiteboards</w:t>
      </w:r>
    </w:p>
    <w:p w14:paraId="335F07C9" w14:textId="77777777" w:rsidR="00051C49" w:rsidRDefault="00051C49" w:rsidP="00051C49">
      <w:pPr>
        <w:pStyle w:val="ListParagraph"/>
        <w:numPr>
          <w:ilvl w:val="0"/>
          <w:numId w:val="43"/>
        </w:numPr>
        <w:spacing w:after="0" w:line="360" w:lineRule="auto"/>
        <w:jc w:val="both"/>
        <w:rPr>
          <w:rFonts w:ascii="Arial" w:hAnsi="Arial" w:cs="Arial"/>
          <w:sz w:val="24"/>
          <w:szCs w:val="24"/>
          <w:lang w:val="en-GB"/>
        </w:rPr>
      </w:pPr>
      <w:r w:rsidRPr="00772B29">
        <w:rPr>
          <w:rFonts w:ascii="Arial" w:hAnsi="Arial" w:cs="Arial"/>
          <w:sz w:val="24"/>
          <w:szCs w:val="24"/>
          <w:lang w:val="en-GB"/>
        </w:rPr>
        <w:t xml:space="preserve"> Digital training suites </w:t>
      </w:r>
    </w:p>
    <w:p w14:paraId="324F4801" w14:textId="77777777" w:rsidR="00051C49" w:rsidRDefault="00051C49" w:rsidP="00051C49">
      <w:pPr>
        <w:spacing w:line="360" w:lineRule="auto"/>
        <w:jc w:val="both"/>
        <w:rPr>
          <w:sz w:val="24"/>
          <w:szCs w:val="24"/>
          <w:lang w:val="en-GB"/>
        </w:rPr>
      </w:pPr>
    </w:p>
    <w:p w14:paraId="64047292" w14:textId="77777777" w:rsidR="008A37D0" w:rsidRDefault="00772B29" w:rsidP="007321BC">
      <w:pPr>
        <w:spacing w:line="360" w:lineRule="auto"/>
        <w:jc w:val="both"/>
        <w:rPr>
          <w:sz w:val="24"/>
          <w:szCs w:val="24"/>
        </w:rPr>
      </w:pPr>
      <w:r w:rsidRPr="00772B29">
        <w:rPr>
          <w:sz w:val="24"/>
          <w:szCs w:val="24"/>
        </w:rPr>
        <w:t xml:space="preserve">Speaking at the announcement of the investment </w:t>
      </w:r>
      <w:r w:rsidRPr="00772B29">
        <w:rPr>
          <w:rFonts w:eastAsia="Times New Roman"/>
          <w:sz w:val="24"/>
          <w:szCs w:val="24"/>
        </w:rPr>
        <w:t>at the South</w:t>
      </w:r>
      <w:r w:rsidR="00D07ED7">
        <w:rPr>
          <w:rFonts w:eastAsia="Times New Roman"/>
          <w:sz w:val="24"/>
          <w:szCs w:val="24"/>
        </w:rPr>
        <w:t xml:space="preserve"> Dublin</w:t>
      </w:r>
      <w:r w:rsidRPr="00772B29">
        <w:rPr>
          <w:rFonts w:eastAsia="Times New Roman"/>
          <w:sz w:val="24"/>
          <w:szCs w:val="24"/>
        </w:rPr>
        <w:t xml:space="preserve"> County Library in Tallaght</w:t>
      </w:r>
      <w:r w:rsidRPr="00772B29">
        <w:rPr>
          <w:sz w:val="24"/>
          <w:szCs w:val="24"/>
        </w:rPr>
        <w:t xml:space="preserve">, Minister Ring said: </w:t>
      </w:r>
      <w:r w:rsidRPr="00772B29">
        <w:rPr>
          <w:rFonts w:eastAsia="Times New Roman"/>
          <w:sz w:val="24"/>
          <w:szCs w:val="24"/>
        </w:rPr>
        <w:t>“</w:t>
      </w:r>
      <w:r w:rsidR="00B7591E" w:rsidRPr="00772B29">
        <w:rPr>
          <w:rFonts w:eastAsia="Times New Roman"/>
          <w:sz w:val="24"/>
          <w:szCs w:val="24"/>
        </w:rPr>
        <w:t xml:space="preserve">I am delighted to announce this major investment that will </w:t>
      </w:r>
      <w:r w:rsidR="00B7591E" w:rsidRPr="00772B29">
        <w:rPr>
          <w:sz w:val="24"/>
          <w:szCs w:val="24"/>
          <w:lang w:val="en-GB"/>
        </w:rPr>
        <w:t xml:space="preserve">enhance the technological capacity across the library network and will further </w:t>
      </w:r>
      <w:r w:rsidR="00B7591E" w:rsidRPr="00772B29">
        <w:rPr>
          <w:sz w:val="24"/>
          <w:szCs w:val="24"/>
        </w:rPr>
        <w:t>position our public libraries as an invaluable community resource.</w:t>
      </w:r>
      <w:r w:rsidR="008A37D0">
        <w:rPr>
          <w:sz w:val="24"/>
          <w:szCs w:val="24"/>
        </w:rPr>
        <w:t xml:space="preserve"> </w:t>
      </w:r>
    </w:p>
    <w:p w14:paraId="7DB06AA8" w14:textId="77777777" w:rsidR="008A37D0" w:rsidRDefault="008A37D0" w:rsidP="007321BC">
      <w:pPr>
        <w:spacing w:line="360" w:lineRule="auto"/>
        <w:jc w:val="both"/>
        <w:rPr>
          <w:sz w:val="24"/>
          <w:szCs w:val="24"/>
        </w:rPr>
      </w:pPr>
    </w:p>
    <w:p w14:paraId="2C6D8D49" w14:textId="19AC2FBF" w:rsidR="00B7591E" w:rsidRDefault="008A37D0" w:rsidP="007321BC">
      <w:pPr>
        <w:spacing w:line="360" w:lineRule="auto"/>
        <w:jc w:val="both"/>
        <w:rPr>
          <w:sz w:val="24"/>
          <w:szCs w:val="24"/>
        </w:rPr>
      </w:pPr>
      <w:r w:rsidRPr="008A37D0">
        <w:rPr>
          <w:sz w:val="24"/>
          <w:szCs w:val="24"/>
        </w:rPr>
        <w:t>“The funding will support a programme of ICT upgrades and developments to ensure libraries can provide a service that is not only in line with the needs of library users, but which can also deliver new and innovative services. It will develop digital learning centres and innovation centres, providing users with access to latest technologies and supporting library users who are not confident with technology.</w:t>
      </w:r>
    </w:p>
    <w:p w14:paraId="51A326A4" w14:textId="77777777" w:rsidR="007321BC" w:rsidRDefault="007321BC" w:rsidP="007321BC">
      <w:pPr>
        <w:spacing w:line="360" w:lineRule="auto"/>
        <w:jc w:val="both"/>
        <w:rPr>
          <w:sz w:val="24"/>
          <w:szCs w:val="24"/>
        </w:rPr>
      </w:pPr>
    </w:p>
    <w:p w14:paraId="3738205A" w14:textId="4A81F075" w:rsidR="008A37D0" w:rsidRDefault="007321BC" w:rsidP="007321BC">
      <w:pPr>
        <w:spacing w:line="360" w:lineRule="auto"/>
        <w:jc w:val="both"/>
        <w:rPr>
          <w:sz w:val="24"/>
          <w:szCs w:val="24"/>
        </w:rPr>
      </w:pPr>
      <w:r>
        <w:rPr>
          <w:sz w:val="24"/>
          <w:szCs w:val="24"/>
        </w:rPr>
        <w:t>“</w:t>
      </w:r>
      <w:r w:rsidRPr="00772B29">
        <w:rPr>
          <w:sz w:val="24"/>
          <w:szCs w:val="24"/>
          <w:lang w:val="en-GB"/>
        </w:rPr>
        <w:t xml:space="preserve">This </w:t>
      </w:r>
      <w:r w:rsidR="008A37D0">
        <w:rPr>
          <w:sz w:val="24"/>
          <w:szCs w:val="24"/>
          <w:lang w:val="en-GB"/>
        </w:rPr>
        <w:t>investment</w:t>
      </w:r>
      <w:r w:rsidRPr="00772B29">
        <w:rPr>
          <w:sz w:val="24"/>
          <w:szCs w:val="24"/>
          <w:lang w:val="en-GB"/>
        </w:rPr>
        <w:t xml:space="preserve"> will contribute significantly to the strategic actions in </w:t>
      </w:r>
      <w:r w:rsidRPr="00772B29">
        <w:rPr>
          <w:i/>
          <w:sz w:val="24"/>
          <w:szCs w:val="24"/>
          <w:lang w:val="en-GB"/>
        </w:rPr>
        <w:t>Our Public Libraries 2022</w:t>
      </w:r>
      <w:r w:rsidR="001B7FD9">
        <w:rPr>
          <w:i/>
          <w:sz w:val="24"/>
          <w:szCs w:val="24"/>
          <w:lang w:val="en-GB"/>
        </w:rPr>
        <w:t xml:space="preserve"> </w:t>
      </w:r>
      <w:r w:rsidR="001B7FD9" w:rsidRPr="001B7FD9">
        <w:rPr>
          <w:sz w:val="24"/>
          <w:szCs w:val="24"/>
          <w:lang w:val="en-GB"/>
        </w:rPr>
        <w:t xml:space="preserve">– Inspiring, Connecting and Empowering Communities </w:t>
      </w:r>
      <w:r>
        <w:rPr>
          <w:sz w:val="24"/>
          <w:szCs w:val="24"/>
          <w:lang w:val="en-GB"/>
        </w:rPr>
        <w:t xml:space="preserve">which </w:t>
      </w:r>
      <w:r w:rsidRPr="00772B29">
        <w:rPr>
          <w:sz w:val="24"/>
          <w:szCs w:val="24"/>
          <w:lang w:val="en-GB"/>
        </w:rPr>
        <w:t xml:space="preserve">seeks </w:t>
      </w:r>
      <w:r w:rsidRPr="00772B29">
        <w:rPr>
          <w:sz w:val="24"/>
          <w:szCs w:val="24"/>
        </w:rPr>
        <w:t>to establish the library as an important enabler of digital services and facilitator of digital skills development</w:t>
      </w:r>
      <w:r>
        <w:rPr>
          <w:sz w:val="24"/>
          <w:szCs w:val="24"/>
        </w:rPr>
        <w:t xml:space="preserve">. </w:t>
      </w:r>
    </w:p>
    <w:p w14:paraId="05D486B5" w14:textId="77777777" w:rsidR="008A37D0" w:rsidRDefault="008A37D0" w:rsidP="007321BC">
      <w:pPr>
        <w:spacing w:line="360" w:lineRule="auto"/>
        <w:jc w:val="both"/>
        <w:rPr>
          <w:sz w:val="24"/>
          <w:szCs w:val="24"/>
        </w:rPr>
      </w:pPr>
    </w:p>
    <w:p w14:paraId="7779CB69" w14:textId="47BE0E8E" w:rsidR="007321BC" w:rsidRPr="00772B29" w:rsidRDefault="008A37D0" w:rsidP="007321BC">
      <w:pPr>
        <w:spacing w:line="360" w:lineRule="auto"/>
        <w:jc w:val="both"/>
        <w:rPr>
          <w:rFonts w:eastAsia="Times New Roman"/>
          <w:sz w:val="24"/>
          <w:szCs w:val="24"/>
        </w:rPr>
      </w:pPr>
      <w:r>
        <w:rPr>
          <w:rFonts w:eastAsia="Times New Roman"/>
          <w:sz w:val="24"/>
          <w:szCs w:val="24"/>
        </w:rPr>
        <w:t>“</w:t>
      </w:r>
      <w:r w:rsidR="007321BC">
        <w:rPr>
          <w:rFonts w:eastAsia="Times New Roman"/>
          <w:sz w:val="24"/>
          <w:szCs w:val="24"/>
        </w:rPr>
        <w:t>T</w:t>
      </w:r>
      <w:r>
        <w:rPr>
          <w:rFonts w:eastAsia="Times New Roman"/>
          <w:sz w:val="24"/>
          <w:szCs w:val="24"/>
        </w:rPr>
        <w:t xml:space="preserve">oday’s announcement follows on from the allocation of </w:t>
      </w:r>
      <w:r w:rsidR="007321BC" w:rsidRPr="00772B29">
        <w:rPr>
          <w:sz w:val="24"/>
          <w:szCs w:val="24"/>
          <w:lang w:val="en-GB"/>
        </w:rPr>
        <w:t xml:space="preserve">€3.4 million </w:t>
      </w:r>
      <w:r w:rsidR="007321BC" w:rsidRPr="00772B29">
        <w:rPr>
          <w:rFonts w:eastAsia="Times New Roman"/>
          <w:sz w:val="24"/>
          <w:szCs w:val="24"/>
        </w:rPr>
        <w:t xml:space="preserve">by my Department in 2017 for </w:t>
      </w:r>
      <w:r w:rsidR="007321BC" w:rsidRPr="00772B29">
        <w:rPr>
          <w:sz w:val="24"/>
          <w:szCs w:val="24"/>
          <w:lang w:val="en-GB"/>
        </w:rPr>
        <w:t xml:space="preserve">for </w:t>
      </w:r>
      <w:r w:rsidR="007321BC" w:rsidRPr="00772B29">
        <w:rPr>
          <w:sz w:val="24"/>
          <w:szCs w:val="24"/>
          <w:lang w:val="en-GB"/>
        </w:rPr>
        <w:lastRenderedPageBreak/>
        <w:t>self-service technology and hot-desking facilities in public libraries</w:t>
      </w:r>
      <w:r w:rsidR="007321BC" w:rsidRPr="00772B29">
        <w:rPr>
          <w:rFonts w:eastAsia="Times New Roman"/>
          <w:sz w:val="24"/>
          <w:szCs w:val="24"/>
        </w:rPr>
        <w:t>.</w:t>
      </w:r>
      <w:r w:rsidR="007321BC">
        <w:rPr>
          <w:rFonts w:eastAsia="Times New Roman"/>
          <w:sz w:val="24"/>
          <w:szCs w:val="24"/>
        </w:rPr>
        <w:t xml:space="preserve"> All of this will </w:t>
      </w:r>
      <w:r w:rsidR="007321BC" w:rsidRPr="00772B29">
        <w:rPr>
          <w:sz w:val="24"/>
          <w:szCs w:val="24"/>
          <w:lang w:val="en-GB"/>
        </w:rPr>
        <w:t xml:space="preserve">transform the facilities and services on offer in public libraries </w:t>
      </w:r>
      <w:r w:rsidR="007321BC">
        <w:rPr>
          <w:sz w:val="24"/>
          <w:szCs w:val="24"/>
          <w:lang w:val="en-GB"/>
        </w:rPr>
        <w:t>throughout Ireland</w:t>
      </w:r>
      <w:r w:rsidR="007321BC" w:rsidRPr="00772B29">
        <w:rPr>
          <w:rFonts w:eastAsia="Times New Roman"/>
          <w:sz w:val="24"/>
          <w:szCs w:val="24"/>
        </w:rPr>
        <w:t>.</w:t>
      </w:r>
    </w:p>
    <w:p w14:paraId="07714241" w14:textId="77777777" w:rsidR="00F97EAA" w:rsidRPr="00D4635A" w:rsidRDefault="00F97EAA" w:rsidP="007321BC">
      <w:pPr>
        <w:spacing w:line="360" w:lineRule="auto"/>
        <w:jc w:val="both"/>
        <w:rPr>
          <w:rFonts w:eastAsia="Times New Roman"/>
          <w:sz w:val="24"/>
          <w:szCs w:val="24"/>
        </w:rPr>
      </w:pPr>
    </w:p>
    <w:p w14:paraId="61B993CE" w14:textId="121C8E44" w:rsidR="00D4635A" w:rsidRPr="00D4635A" w:rsidRDefault="001B7FD9" w:rsidP="00D4635A">
      <w:pPr>
        <w:spacing w:line="360" w:lineRule="auto"/>
        <w:jc w:val="both"/>
        <w:rPr>
          <w:sz w:val="24"/>
          <w:szCs w:val="24"/>
        </w:rPr>
      </w:pPr>
      <w:r>
        <w:rPr>
          <w:sz w:val="24"/>
          <w:szCs w:val="24"/>
        </w:rPr>
        <w:t>“</w:t>
      </w:r>
      <w:r w:rsidR="00772B29" w:rsidRPr="00D4635A">
        <w:rPr>
          <w:sz w:val="24"/>
          <w:szCs w:val="24"/>
        </w:rPr>
        <w:t xml:space="preserve">This investment and the new strategy is </w:t>
      </w:r>
      <w:r>
        <w:rPr>
          <w:sz w:val="24"/>
          <w:szCs w:val="24"/>
        </w:rPr>
        <w:t xml:space="preserve">focused on </w:t>
      </w:r>
      <w:r w:rsidRPr="001B7FD9">
        <w:rPr>
          <w:sz w:val="24"/>
          <w:szCs w:val="24"/>
        </w:rPr>
        <w:t>public libraries delivering a modern, progressive library service which connects and supports communities and individuals.</w:t>
      </w:r>
      <w:r>
        <w:rPr>
          <w:sz w:val="24"/>
          <w:szCs w:val="24"/>
        </w:rPr>
        <w:t xml:space="preserve"> </w:t>
      </w:r>
      <w:r w:rsidR="00D4635A" w:rsidRPr="00D4635A">
        <w:rPr>
          <w:sz w:val="24"/>
          <w:szCs w:val="24"/>
        </w:rPr>
        <w:t>It i</w:t>
      </w:r>
      <w:r w:rsidR="00772B29" w:rsidRPr="00D4635A">
        <w:rPr>
          <w:sz w:val="24"/>
          <w:szCs w:val="24"/>
        </w:rPr>
        <w:t xml:space="preserve">s an ambitious strategy which is aimed at increasing library membership and usage of our public libraries. </w:t>
      </w:r>
      <w:r w:rsidR="00D4635A" w:rsidRPr="00D4635A">
        <w:rPr>
          <w:sz w:val="24"/>
          <w:szCs w:val="24"/>
        </w:rPr>
        <w:t>It focus</w:t>
      </w:r>
      <w:r w:rsidR="00D4635A">
        <w:rPr>
          <w:sz w:val="24"/>
          <w:szCs w:val="24"/>
        </w:rPr>
        <w:t>es</w:t>
      </w:r>
      <w:r w:rsidR="00D4635A" w:rsidRPr="00D4635A">
        <w:rPr>
          <w:sz w:val="24"/>
          <w:szCs w:val="24"/>
        </w:rPr>
        <w:t xml:space="preserve"> on removing barriers to access by eliminating fines and other charges, and challenging the belief that the library is only for certain sectors of society.</w:t>
      </w:r>
      <w:r>
        <w:rPr>
          <w:sz w:val="24"/>
          <w:szCs w:val="24"/>
        </w:rPr>
        <w:t>”</w:t>
      </w:r>
    </w:p>
    <w:p w14:paraId="66BFA8BF" w14:textId="77777777" w:rsidR="00D4635A" w:rsidRDefault="00D4635A" w:rsidP="007321BC">
      <w:pPr>
        <w:spacing w:line="360" w:lineRule="auto"/>
        <w:jc w:val="both"/>
        <w:rPr>
          <w:sz w:val="24"/>
          <w:szCs w:val="24"/>
        </w:rPr>
      </w:pPr>
    </w:p>
    <w:p w14:paraId="445DD37D" w14:textId="49F6E72C" w:rsidR="00A93A96" w:rsidRPr="00772B29" w:rsidRDefault="00962EC6" w:rsidP="007321BC">
      <w:pPr>
        <w:spacing w:line="360" w:lineRule="auto"/>
        <w:jc w:val="both"/>
        <w:rPr>
          <w:rFonts w:eastAsia="Times New Roman"/>
          <w:sz w:val="24"/>
          <w:szCs w:val="24"/>
        </w:rPr>
      </w:pPr>
      <w:r w:rsidRPr="00772B29">
        <w:rPr>
          <w:rFonts w:eastAsia="Times New Roman"/>
          <w:sz w:val="24"/>
          <w:szCs w:val="24"/>
        </w:rPr>
        <w:t>ENDS</w:t>
      </w:r>
    </w:p>
    <w:p w14:paraId="617CFC52" w14:textId="17071D81" w:rsidR="00CE2D5D" w:rsidRPr="00051C49" w:rsidRDefault="00CE2D5D" w:rsidP="00051C49">
      <w:pPr>
        <w:spacing w:line="360" w:lineRule="auto"/>
        <w:rPr>
          <w:sz w:val="24"/>
          <w:szCs w:val="24"/>
        </w:rPr>
      </w:pPr>
      <w:r w:rsidRPr="00772B29">
        <w:rPr>
          <w:rFonts w:eastAsia="Times New Roman"/>
          <w:b/>
          <w:sz w:val="24"/>
          <w:szCs w:val="24"/>
        </w:rPr>
        <w:t>Notes to Editor</w:t>
      </w:r>
    </w:p>
    <w:p w14:paraId="4EF991F1" w14:textId="77777777" w:rsidR="00051C49" w:rsidRDefault="00051C49" w:rsidP="007321BC">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b/>
          <w:sz w:val="24"/>
          <w:szCs w:val="24"/>
        </w:rPr>
      </w:pPr>
    </w:p>
    <w:p w14:paraId="3975A578" w14:textId="77777777" w:rsidR="004F1AE1" w:rsidRPr="00772B29" w:rsidRDefault="00CE2D5D" w:rsidP="007321BC">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rPr>
      </w:pPr>
      <w:r w:rsidRPr="00772B29">
        <w:rPr>
          <w:rFonts w:eastAsia="Times New Roman"/>
          <w:b/>
          <w:i/>
          <w:sz w:val="24"/>
          <w:szCs w:val="24"/>
          <w:u w:val="single"/>
        </w:rPr>
        <w:t>Our Public Libraries 2022– Inspiring, Connecting and Empowering Communities</w:t>
      </w:r>
      <w:r w:rsidRPr="00772B29">
        <w:rPr>
          <w:rFonts w:eastAsia="Times New Roman"/>
          <w:color w:val="auto"/>
          <w:sz w:val="24"/>
          <w:szCs w:val="24"/>
        </w:rPr>
        <w:t xml:space="preserve"> </w:t>
      </w:r>
    </w:p>
    <w:p w14:paraId="1D8E5172" w14:textId="77777777" w:rsidR="004F1AE1" w:rsidRPr="00772B29" w:rsidRDefault="004F1AE1" w:rsidP="007321BC">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rPr>
      </w:pPr>
    </w:p>
    <w:p w14:paraId="4EDB9629" w14:textId="7159D005" w:rsidR="00CE2D5D" w:rsidRPr="00772B29" w:rsidRDefault="004F1AE1" w:rsidP="007321BC">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rPr>
      </w:pPr>
      <w:r w:rsidRPr="00772B29">
        <w:rPr>
          <w:rFonts w:eastAsia="Times New Roman"/>
          <w:color w:val="auto"/>
          <w:sz w:val="24"/>
          <w:szCs w:val="24"/>
        </w:rPr>
        <w:t xml:space="preserve">The strategy </w:t>
      </w:r>
      <w:r w:rsidR="00CE2D5D" w:rsidRPr="00772B29">
        <w:rPr>
          <w:rFonts w:eastAsia="Times New Roman"/>
          <w:color w:val="auto"/>
          <w:sz w:val="24"/>
          <w:szCs w:val="24"/>
        </w:rPr>
        <w:t xml:space="preserve">has three </w:t>
      </w:r>
      <w:r w:rsidR="00CE2D5D" w:rsidRPr="00772B29">
        <w:rPr>
          <w:rFonts w:eastAsia="Times New Roman"/>
          <w:i/>
          <w:iCs/>
          <w:color w:val="auto"/>
          <w:sz w:val="24"/>
          <w:szCs w:val="24"/>
        </w:rPr>
        <w:t>Strategic Programmes</w:t>
      </w:r>
      <w:r w:rsidR="00CE2D5D" w:rsidRPr="00772B29">
        <w:rPr>
          <w:rFonts w:eastAsia="Times New Roman"/>
          <w:color w:val="auto"/>
          <w:sz w:val="24"/>
          <w:szCs w:val="24"/>
        </w:rPr>
        <w:t xml:space="preserve"> that reflect the core functions of the public library service –</w:t>
      </w:r>
    </w:p>
    <w:p w14:paraId="591C7923" w14:textId="77777777" w:rsidR="00CE2D5D" w:rsidRPr="00772B29" w:rsidRDefault="00CE2D5D" w:rsidP="007321BC">
      <w:pPr>
        <w:pStyle w:val="ListParagraph"/>
        <w:numPr>
          <w:ilvl w:val="0"/>
          <w:numId w:val="20"/>
        </w:numPr>
        <w:spacing w:after="0" w:line="360" w:lineRule="auto"/>
        <w:jc w:val="both"/>
        <w:rPr>
          <w:rFonts w:ascii="Arial" w:eastAsia="Times New Roman" w:hAnsi="Arial" w:cs="Arial"/>
          <w:sz w:val="24"/>
          <w:szCs w:val="24"/>
        </w:rPr>
      </w:pPr>
      <w:r w:rsidRPr="00772B29">
        <w:rPr>
          <w:rFonts w:ascii="Arial" w:eastAsia="Times New Roman" w:hAnsi="Arial" w:cs="Arial"/>
          <w:bCs/>
          <w:sz w:val="24"/>
          <w:szCs w:val="24"/>
        </w:rPr>
        <w:t>Reading and Literacy,</w:t>
      </w:r>
    </w:p>
    <w:p w14:paraId="3460102D" w14:textId="77777777" w:rsidR="00CE2D5D" w:rsidRPr="00772B29" w:rsidRDefault="00CE2D5D" w:rsidP="007321BC">
      <w:pPr>
        <w:pStyle w:val="ListParagraph"/>
        <w:numPr>
          <w:ilvl w:val="0"/>
          <w:numId w:val="20"/>
        </w:numPr>
        <w:spacing w:after="0" w:line="360" w:lineRule="auto"/>
        <w:jc w:val="both"/>
        <w:rPr>
          <w:rFonts w:ascii="Arial" w:eastAsia="Times New Roman" w:hAnsi="Arial" w:cs="Arial"/>
          <w:sz w:val="24"/>
          <w:szCs w:val="24"/>
        </w:rPr>
      </w:pPr>
      <w:r w:rsidRPr="00772B29">
        <w:rPr>
          <w:rFonts w:ascii="Arial" w:eastAsia="Times New Roman" w:hAnsi="Arial" w:cs="Arial"/>
          <w:bCs/>
          <w:sz w:val="24"/>
          <w:szCs w:val="24"/>
        </w:rPr>
        <w:t>Information and Learning, and</w:t>
      </w:r>
    </w:p>
    <w:p w14:paraId="64596DBB" w14:textId="77777777" w:rsidR="00CE2D5D" w:rsidRPr="00772B29" w:rsidRDefault="00CE2D5D" w:rsidP="007321BC">
      <w:pPr>
        <w:pStyle w:val="ListParagraph"/>
        <w:numPr>
          <w:ilvl w:val="0"/>
          <w:numId w:val="20"/>
        </w:numPr>
        <w:spacing w:after="0" w:line="360" w:lineRule="auto"/>
        <w:jc w:val="both"/>
        <w:rPr>
          <w:rFonts w:ascii="Arial" w:eastAsia="Times New Roman" w:hAnsi="Arial" w:cs="Arial"/>
          <w:sz w:val="24"/>
          <w:szCs w:val="24"/>
        </w:rPr>
      </w:pPr>
      <w:r w:rsidRPr="00772B29">
        <w:rPr>
          <w:rFonts w:ascii="Arial" w:eastAsia="Times New Roman" w:hAnsi="Arial" w:cs="Arial"/>
          <w:bCs/>
          <w:sz w:val="24"/>
          <w:szCs w:val="24"/>
        </w:rPr>
        <w:t>Community and Culture.</w:t>
      </w:r>
    </w:p>
    <w:p w14:paraId="55D3818A" w14:textId="77777777" w:rsidR="00CE2D5D" w:rsidRPr="00772B29" w:rsidRDefault="00CE2D5D" w:rsidP="007321BC">
      <w:pPr>
        <w:pStyle w:val="ListParagraph"/>
        <w:spacing w:after="0" w:line="360" w:lineRule="auto"/>
        <w:jc w:val="both"/>
        <w:rPr>
          <w:rFonts w:ascii="Arial" w:eastAsia="Times New Roman" w:hAnsi="Arial" w:cs="Arial"/>
          <w:sz w:val="24"/>
          <w:szCs w:val="24"/>
        </w:rPr>
      </w:pPr>
    </w:p>
    <w:p w14:paraId="2E1D6679" w14:textId="77777777" w:rsidR="00CE2D5D" w:rsidRPr="00772B29" w:rsidRDefault="00CE2D5D" w:rsidP="007321BC">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rPr>
      </w:pPr>
      <w:r w:rsidRPr="00772B29">
        <w:rPr>
          <w:rFonts w:eastAsia="Times New Roman"/>
          <w:color w:val="auto"/>
          <w:sz w:val="24"/>
          <w:szCs w:val="24"/>
        </w:rPr>
        <w:t xml:space="preserve">It focuses on </w:t>
      </w:r>
      <w:r w:rsidRPr="00772B29">
        <w:rPr>
          <w:rFonts w:eastAsia="Times New Roman"/>
          <w:bCs/>
          <w:color w:val="auto"/>
          <w:sz w:val="24"/>
          <w:szCs w:val="24"/>
        </w:rPr>
        <w:t>removing barriers to access</w:t>
      </w:r>
      <w:r w:rsidRPr="00772B29">
        <w:rPr>
          <w:rFonts w:eastAsia="Times New Roman"/>
          <w:color w:val="auto"/>
          <w:sz w:val="24"/>
          <w:szCs w:val="24"/>
        </w:rPr>
        <w:t xml:space="preserve"> and improving accessibility for all.  The library service will draw on capacity across the library network to support and facilitate services provided by other sectors, </w:t>
      </w:r>
      <w:r w:rsidRPr="00772B29">
        <w:rPr>
          <w:rFonts w:eastAsia="Times New Roman"/>
          <w:bCs/>
          <w:color w:val="auto"/>
          <w:sz w:val="24"/>
          <w:szCs w:val="24"/>
        </w:rPr>
        <w:t>developing existing relationships and building new ones to support delivery of integrated public services</w:t>
      </w:r>
      <w:r w:rsidRPr="00772B29">
        <w:rPr>
          <w:rFonts w:eastAsia="Times New Roman"/>
          <w:color w:val="auto"/>
          <w:sz w:val="24"/>
          <w:szCs w:val="24"/>
        </w:rPr>
        <w:t>.</w:t>
      </w:r>
    </w:p>
    <w:p w14:paraId="38F0F38B" w14:textId="77777777" w:rsidR="00CE2D5D" w:rsidRPr="00772B29" w:rsidRDefault="00CE2D5D" w:rsidP="007321BC">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rPr>
      </w:pPr>
    </w:p>
    <w:p w14:paraId="0EBBEF32" w14:textId="77777777" w:rsidR="00CE2D5D" w:rsidRPr="00772B29" w:rsidRDefault="00CE2D5D" w:rsidP="007321BC">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rPr>
      </w:pPr>
      <w:r w:rsidRPr="00772B29">
        <w:rPr>
          <w:rFonts w:eastAsia="Times New Roman"/>
          <w:color w:val="auto"/>
          <w:sz w:val="24"/>
          <w:szCs w:val="24"/>
        </w:rPr>
        <w:t xml:space="preserve">Libraries will also work with local partners to </w:t>
      </w:r>
      <w:r w:rsidRPr="00772B29">
        <w:rPr>
          <w:rFonts w:eastAsia="Times New Roman"/>
          <w:bCs/>
          <w:color w:val="auto"/>
          <w:sz w:val="24"/>
          <w:szCs w:val="24"/>
        </w:rPr>
        <w:t xml:space="preserve">reach disadvantaged, marginalised and new communities, increasing these </w:t>
      </w:r>
      <w:r w:rsidRPr="00772B29">
        <w:rPr>
          <w:rFonts w:eastAsia="Times New Roman"/>
          <w:bCs/>
          <w:color w:val="auto"/>
          <w:sz w:val="24"/>
          <w:szCs w:val="24"/>
        </w:rPr>
        <w:lastRenderedPageBreak/>
        <w:t>communities’ awareness of services</w:t>
      </w:r>
      <w:r w:rsidRPr="00772B29">
        <w:rPr>
          <w:rFonts w:eastAsia="Times New Roman"/>
          <w:color w:val="auto"/>
          <w:sz w:val="24"/>
          <w:szCs w:val="24"/>
        </w:rPr>
        <w:t xml:space="preserve"> available and firmly establishing the library as a resource for all. </w:t>
      </w:r>
    </w:p>
    <w:p w14:paraId="5AD40084" w14:textId="77777777" w:rsidR="00CE2D5D" w:rsidRPr="00772B29" w:rsidRDefault="00CE2D5D" w:rsidP="007321BC">
      <w:pPr>
        <w:pBdr>
          <w:top w:val="none" w:sz="0" w:space="0" w:color="auto"/>
          <w:left w:val="none" w:sz="0" w:space="0" w:color="auto"/>
          <w:bottom w:val="none" w:sz="0" w:space="0" w:color="auto"/>
          <w:right w:val="none" w:sz="0" w:space="0" w:color="auto"/>
          <w:between w:val="none" w:sz="0" w:space="0" w:color="auto"/>
        </w:pBdr>
        <w:spacing w:line="360" w:lineRule="auto"/>
        <w:rPr>
          <w:rFonts w:eastAsia="Times New Roman"/>
          <w:color w:val="auto"/>
          <w:sz w:val="24"/>
          <w:szCs w:val="24"/>
        </w:rPr>
      </w:pPr>
      <w:r w:rsidRPr="00772B29">
        <w:rPr>
          <w:rFonts w:eastAsia="Times New Roman"/>
          <w:color w:val="auto"/>
          <w:sz w:val="24"/>
          <w:szCs w:val="24"/>
        </w:rPr>
        <w:t> </w:t>
      </w:r>
    </w:p>
    <w:p w14:paraId="1224C05E" w14:textId="77777777" w:rsidR="00CE2D5D" w:rsidRPr="00772B29" w:rsidRDefault="00CE2D5D" w:rsidP="007321BC">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rPr>
      </w:pPr>
      <w:r w:rsidRPr="00772B29">
        <w:rPr>
          <w:rFonts w:eastAsia="Times New Roman"/>
          <w:color w:val="auto"/>
          <w:sz w:val="24"/>
          <w:szCs w:val="24"/>
        </w:rPr>
        <w:t xml:space="preserve">The </w:t>
      </w:r>
      <w:r w:rsidRPr="00772B29">
        <w:rPr>
          <w:rFonts w:eastAsia="Times New Roman"/>
          <w:iCs/>
          <w:color w:val="auto"/>
          <w:sz w:val="24"/>
          <w:szCs w:val="24"/>
        </w:rPr>
        <w:t>strategy will be delivered using enablers such as:</w:t>
      </w:r>
      <w:r w:rsidRPr="00772B29">
        <w:rPr>
          <w:rFonts w:eastAsia="Times New Roman"/>
          <w:color w:val="auto"/>
          <w:sz w:val="24"/>
          <w:szCs w:val="24"/>
        </w:rPr>
        <w:t xml:space="preserve"> –</w:t>
      </w:r>
    </w:p>
    <w:p w14:paraId="26F485A8" w14:textId="77777777" w:rsidR="00CE2D5D" w:rsidRPr="00772B29" w:rsidRDefault="00CE2D5D" w:rsidP="007321BC">
      <w:pPr>
        <w:pStyle w:val="ListParagraph"/>
        <w:numPr>
          <w:ilvl w:val="0"/>
          <w:numId w:val="19"/>
        </w:numPr>
        <w:spacing w:after="0" w:line="360" w:lineRule="auto"/>
        <w:jc w:val="both"/>
        <w:rPr>
          <w:rFonts w:ascii="Arial" w:eastAsia="Times New Roman" w:hAnsi="Arial" w:cs="Arial"/>
          <w:sz w:val="24"/>
          <w:szCs w:val="24"/>
        </w:rPr>
      </w:pPr>
      <w:r w:rsidRPr="00772B29">
        <w:rPr>
          <w:rFonts w:ascii="Arial" w:eastAsia="Times New Roman" w:hAnsi="Arial" w:cs="Arial"/>
          <w:sz w:val="24"/>
          <w:szCs w:val="24"/>
        </w:rPr>
        <w:t xml:space="preserve">infrastructure and services with a focus on </w:t>
      </w:r>
      <w:r w:rsidRPr="00772B29">
        <w:rPr>
          <w:rFonts w:ascii="Arial" w:eastAsia="Times New Roman" w:hAnsi="Arial" w:cs="Arial"/>
          <w:bCs/>
          <w:sz w:val="24"/>
          <w:szCs w:val="24"/>
        </w:rPr>
        <w:t>fit-for-purpose buildings and ICT capacity</w:t>
      </w:r>
      <w:r w:rsidRPr="00772B29">
        <w:rPr>
          <w:rFonts w:ascii="Arial" w:eastAsia="Times New Roman" w:hAnsi="Arial" w:cs="Arial"/>
          <w:sz w:val="24"/>
          <w:szCs w:val="24"/>
        </w:rPr>
        <w:t>,</w:t>
      </w:r>
    </w:p>
    <w:p w14:paraId="0DB837A8" w14:textId="77777777" w:rsidR="00CE2D5D" w:rsidRPr="00772B29" w:rsidRDefault="00CE2D5D" w:rsidP="007321BC">
      <w:pPr>
        <w:pStyle w:val="ListParagraph"/>
        <w:numPr>
          <w:ilvl w:val="0"/>
          <w:numId w:val="19"/>
        </w:numPr>
        <w:spacing w:after="0" w:line="360" w:lineRule="auto"/>
        <w:jc w:val="both"/>
        <w:rPr>
          <w:rFonts w:ascii="Arial" w:eastAsia="Times New Roman" w:hAnsi="Arial" w:cs="Arial"/>
          <w:sz w:val="24"/>
          <w:szCs w:val="24"/>
        </w:rPr>
      </w:pPr>
      <w:r w:rsidRPr="00772B29">
        <w:rPr>
          <w:rFonts w:ascii="Arial" w:eastAsia="Times New Roman" w:hAnsi="Arial" w:cs="Arial"/>
          <w:bCs/>
          <w:sz w:val="24"/>
          <w:szCs w:val="24"/>
        </w:rPr>
        <w:t>library team development</w:t>
      </w:r>
      <w:r w:rsidRPr="00772B29">
        <w:rPr>
          <w:rFonts w:ascii="Arial" w:eastAsia="Times New Roman" w:hAnsi="Arial" w:cs="Arial"/>
          <w:sz w:val="24"/>
          <w:szCs w:val="24"/>
        </w:rPr>
        <w:t xml:space="preserve"> with skilled staff taking a more proactive and confident customer-focused approach,</w:t>
      </w:r>
    </w:p>
    <w:p w14:paraId="6F3BCF4B" w14:textId="77777777" w:rsidR="00CE2D5D" w:rsidRPr="00772B29" w:rsidRDefault="00CE2D5D" w:rsidP="007321BC">
      <w:pPr>
        <w:pStyle w:val="ListParagraph"/>
        <w:numPr>
          <w:ilvl w:val="0"/>
          <w:numId w:val="19"/>
        </w:numPr>
        <w:spacing w:after="0" w:line="360" w:lineRule="auto"/>
        <w:jc w:val="both"/>
        <w:rPr>
          <w:rFonts w:ascii="Arial" w:eastAsia="Times New Roman" w:hAnsi="Arial" w:cs="Arial"/>
          <w:sz w:val="24"/>
          <w:szCs w:val="24"/>
        </w:rPr>
      </w:pPr>
      <w:r w:rsidRPr="00772B29">
        <w:rPr>
          <w:rFonts w:ascii="Arial" w:eastAsia="Times New Roman" w:hAnsi="Arial" w:cs="Arial"/>
          <w:bCs/>
          <w:sz w:val="24"/>
          <w:szCs w:val="24"/>
        </w:rPr>
        <w:t>promotion and marketing</w:t>
      </w:r>
      <w:r w:rsidRPr="00772B29">
        <w:rPr>
          <w:rFonts w:ascii="Arial" w:eastAsia="Times New Roman" w:hAnsi="Arial" w:cs="Arial"/>
          <w:sz w:val="24"/>
          <w:szCs w:val="24"/>
        </w:rPr>
        <w:t>, at national and local level, to raise visibility and awareness generally, but also to reach out to those communities that may not consider the library a place for them,</w:t>
      </w:r>
    </w:p>
    <w:p w14:paraId="648C50FA" w14:textId="77777777" w:rsidR="00CE2D5D" w:rsidRPr="00772B29" w:rsidRDefault="00CE2D5D" w:rsidP="007321BC">
      <w:pPr>
        <w:pStyle w:val="ListParagraph"/>
        <w:numPr>
          <w:ilvl w:val="0"/>
          <w:numId w:val="19"/>
        </w:numPr>
        <w:spacing w:after="0" w:line="360" w:lineRule="auto"/>
        <w:jc w:val="both"/>
        <w:rPr>
          <w:rFonts w:ascii="Arial" w:eastAsia="Times New Roman" w:hAnsi="Arial" w:cs="Arial"/>
          <w:sz w:val="24"/>
          <w:szCs w:val="24"/>
        </w:rPr>
      </w:pPr>
      <w:r w:rsidRPr="00772B29">
        <w:rPr>
          <w:rFonts w:ascii="Arial" w:eastAsia="Times New Roman" w:hAnsi="Arial" w:cs="Arial"/>
          <w:bCs/>
          <w:sz w:val="24"/>
          <w:szCs w:val="24"/>
        </w:rPr>
        <w:t>high-quality collections</w:t>
      </w:r>
      <w:r w:rsidRPr="00772B29">
        <w:rPr>
          <w:rFonts w:ascii="Arial" w:eastAsia="Times New Roman" w:hAnsi="Arial" w:cs="Arial"/>
          <w:sz w:val="24"/>
          <w:szCs w:val="24"/>
        </w:rPr>
        <w:t xml:space="preserve"> based on the latest technology and innovative solutions, and</w:t>
      </w:r>
    </w:p>
    <w:p w14:paraId="760B73D7" w14:textId="77777777" w:rsidR="00CE2D5D" w:rsidRPr="00772B29" w:rsidRDefault="00CE2D5D" w:rsidP="007321BC">
      <w:pPr>
        <w:pStyle w:val="ListParagraph"/>
        <w:numPr>
          <w:ilvl w:val="0"/>
          <w:numId w:val="19"/>
        </w:numPr>
        <w:spacing w:after="0" w:line="360" w:lineRule="auto"/>
        <w:jc w:val="both"/>
        <w:rPr>
          <w:rFonts w:ascii="Arial" w:eastAsia="Times New Roman" w:hAnsi="Arial" w:cs="Arial"/>
          <w:sz w:val="24"/>
          <w:szCs w:val="24"/>
        </w:rPr>
      </w:pPr>
      <w:r w:rsidRPr="00772B29">
        <w:rPr>
          <w:rFonts w:ascii="Arial" w:eastAsia="Times New Roman" w:hAnsi="Arial" w:cs="Arial"/>
          <w:bCs/>
          <w:sz w:val="24"/>
          <w:szCs w:val="24"/>
        </w:rPr>
        <w:t xml:space="preserve">continued investment </w:t>
      </w:r>
      <w:r w:rsidRPr="00772B29">
        <w:rPr>
          <w:rFonts w:ascii="Arial" w:eastAsia="Times New Roman" w:hAnsi="Arial" w:cs="Arial"/>
          <w:sz w:val="24"/>
          <w:szCs w:val="24"/>
        </w:rPr>
        <w:t>to support infrastructure, ICT, staffing and collections development.</w:t>
      </w:r>
    </w:p>
    <w:p w14:paraId="3067E3F6" w14:textId="77777777" w:rsidR="00CE2D5D" w:rsidRPr="00772B29" w:rsidRDefault="00CE2D5D" w:rsidP="007321BC">
      <w:pPr>
        <w:pStyle w:val="ListParagraph"/>
        <w:spacing w:after="0" w:line="360" w:lineRule="auto"/>
        <w:ind w:left="1440"/>
        <w:jc w:val="both"/>
        <w:rPr>
          <w:rFonts w:ascii="Arial" w:eastAsia="Times New Roman" w:hAnsi="Arial" w:cs="Arial"/>
          <w:sz w:val="24"/>
          <w:szCs w:val="24"/>
        </w:rPr>
      </w:pPr>
    </w:p>
    <w:p w14:paraId="1E5635CB" w14:textId="77777777" w:rsidR="00D01DCE" w:rsidRPr="00772B29" w:rsidRDefault="00D01DCE" w:rsidP="007321BC">
      <w:pPr>
        <w:spacing w:line="360" w:lineRule="auto"/>
        <w:jc w:val="both"/>
        <w:rPr>
          <w:rFonts w:eastAsia="Times New Roman"/>
          <w:b/>
          <w:sz w:val="24"/>
          <w:szCs w:val="24"/>
        </w:rPr>
      </w:pPr>
    </w:p>
    <w:sectPr w:rsidR="00D01DCE" w:rsidRPr="00772B2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D4238" w14:textId="77777777" w:rsidR="00B972A0" w:rsidRDefault="00B972A0" w:rsidP="00A007E8">
      <w:pPr>
        <w:spacing w:line="240" w:lineRule="auto"/>
      </w:pPr>
      <w:r>
        <w:separator/>
      </w:r>
    </w:p>
  </w:endnote>
  <w:endnote w:type="continuationSeparator" w:id="0">
    <w:p w14:paraId="36B36FB8" w14:textId="77777777" w:rsidR="00B972A0" w:rsidRDefault="00B972A0" w:rsidP="00A00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96FFB" w14:textId="77777777" w:rsidR="00B972A0" w:rsidRDefault="00B972A0" w:rsidP="00A007E8">
      <w:pPr>
        <w:spacing w:line="240" w:lineRule="auto"/>
      </w:pPr>
      <w:r>
        <w:separator/>
      </w:r>
    </w:p>
  </w:footnote>
  <w:footnote w:type="continuationSeparator" w:id="0">
    <w:p w14:paraId="438D8293" w14:textId="77777777" w:rsidR="00B972A0" w:rsidRDefault="00B972A0" w:rsidP="00A007E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424E4"/>
    <w:multiLevelType w:val="hybridMultilevel"/>
    <w:tmpl w:val="DB20E1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99541F4"/>
    <w:multiLevelType w:val="hybridMultilevel"/>
    <w:tmpl w:val="625828C4"/>
    <w:lvl w:ilvl="0" w:tplc="8EA852B6">
      <w:numFmt w:val="bullet"/>
      <w:lvlText w:val=""/>
      <w:lvlJc w:val="left"/>
      <w:pPr>
        <w:ind w:left="2520" w:hanging="360"/>
      </w:pPr>
      <w:rPr>
        <w:rFonts w:ascii="Wingdings" w:eastAsia="Times New Roman" w:hAnsi="Wingdings" w:cs="Times New Roman" w:hint="default"/>
        <w:sz w:val="24"/>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2">
    <w:nsid w:val="0F241A83"/>
    <w:multiLevelType w:val="hybridMultilevel"/>
    <w:tmpl w:val="79B47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010649E"/>
    <w:multiLevelType w:val="hybridMultilevel"/>
    <w:tmpl w:val="FE0EF5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102F0F63"/>
    <w:multiLevelType w:val="hybridMultilevel"/>
    <w:tmpl w:val="0674F906"/>
    <w:lvl w:ilvl="0" w:tplc="E3863E9A">
      <w:numFmt w:val="bullet"/>
      <w:lvlText w:val=""/>
      <w:lvlJc w:val="left"/>
      <w:pPr>
        <w:ind w:left="2520" w:hanging="360"/>
      </w:pPr>
      <w:rPr>
        <w:rFonts w:ascii="Wingdings" w:eastAsia="Times New Roman" w:hAnsi="Wingdings" w:cs="Times New Roman" w:hint="default"/>
        <w:b/>
        <w:sz w:val="24"/>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5">
    <w:nsid w:val="13486819"/>
    <w:multiLevelType w:val="hybridMultilevel"/>
    <w:tmpl w:val="947A9E9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nsid w:val="156E3E80"/>
    <w:multiLevelType w:val="hybridMultilevel"/>
    <w:tmpl w:val="D846B76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nsid w:val="16AD1CB8"/>
    <w:multiLevelType w:val="hybridMultilevel"/>
    <w:tmpl w:val="C7CC7E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7BE017B"/>
    <w:multiLevelType w:val="hybridMultilevel"/>
    <w:tmpl w:val="162842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7E27CC3"/>
    <w:multiLevelType w:val="hybridMultilevel"/>
    <w:tmpl w:val="5194ED1C"/>
    <w:lvl w:ilvl="0" w:tplc="18090001">
      <w:start w:val="1"/>
      <w:numFmt w:val="bullet"/>
      <w:lvlText w:val=""/>
      <w:lvlJc w:val="left"/>
      <w:pPr>
        <w:ind w:left="720" w:hanging="360"/>
      </w:pPr>
      <w:rPr>
        <w:rFonts w:ascii="Symbol" w:hAnsi="Symbol"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9260696"/>
    <w:multiLevelType w:val="hybridMultilevel"/>
    <w:tmpl w:val="076867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11718C0"/>
    <w:multiLevelType w:val="hybridMultilevel"/>
    <w:tmpl w:val="5560A656"/>
    <w:lvl w:ilvl="0" w:tplc="18090001">
      <w:start w:val="1"/>
      <w:numFmt w:val="bullet"/>
      <w:lvlText w:val=""/>
      <w:lvlJc w:val="left"/>
      <w:pPr>
        <w:ind w:left="1080" w:hanging="360"/>
      </w:pPr>
      <w:rPr>
        <w:rFonts w:ascii="Symbol" w:hAnsi="Symbol" w:hint="default"/>
        <w:sz w:val="24"/>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nsid w:val="27077AF1"/>
    <w:multiLevelType w:val="hybridMultilevel"/>
    <w:tmpl w:val="B7CCC286"/>
    <w:lvl w:ilvl="0" w:tplc="18090001">
      <w:start w:val="1"/>
      <w:numFmt w:val="bullet"/>
      <w:lvlText w:val=""/>
      <w:lvlJc w:val="left"/>
      <w:pPr>
        <w:ind w:left="720" w:hanging="360"/>
      </w:pPr>
      <w:rPr>
        <w:rFonts w:ascii="Symbol" w:hAnsi="Symbol" w:hint="default"/>
      </w:rPr>
    </w:lvl>
    <w:lvl w:ilvl="1" w:tplc="FFD88B26">
      <w:numFmt w:val="bullet"/>
      <w:lvlText w:val="·"/>
      <w:lvlJc w:val="left"/>
      <w:pPr>
        <w:ind w:left="1440" w:hanging="360"/>
      </w:pPr>
      <w:rPr>
        <w:rFonts w:ascii="Calibri" w:eastAsia="Times New Roman" w:hAnsi="Calibri"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92C46A2"/>
    <w:multiLevelType w:val="hybridMultilevel"/>
    <w:tmpl w:val="E42E4912"/>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nsid w:val="2BA46D39"/>
    <w:multiLevelType w:val="hybridMultilevel"/>
    <w:tmpl w:val="F3186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44613FF"/>
    <w:multiLevelType w:val="hybridMultilevel"/>
    <w:tmpl w:val="EBEC712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nsid w:val="3590145A"/>
    <w:multiLevelType w:val="hybridMultilevel"/>
    <w:tmpl w:val="08480A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6743D04"/>
    <w:multiLevelType w:val="hybridMultilevel"/>
    <w:tmpl w:val="B35449DC"/>
    <w:lvl w:ilvl="0" w:tplc="18090001">
      <w:start w:val="1"/>
      <w:numFmt w:val="bullet"/>
      <w:lvlText w:val=""/>
      <w:lvlJc w:val="left"/>
      <w:pPr>
        <w:ind w:left="644"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9953B9C"/>
    <w:multiLevelType w:val="hybridMultilevel"/>
    <w:tmpl w:val="71C04248"/>
    <w:lvl w:ilvl="0" w:tplc="18090001">
      <w:start w:val="1"/>
      <w:numFmt w:val="bullet"/>
      <w:lvlText w:val=""/>
      <w:lvlJc w:val="left"/>
      <w:pPr>
        <w:ind w:left="1080" w:hanging="360"/>
      </w:pPr>
      <w:rPr>
        <w:rFonts w:ascii="Symbol" w:hAnsi="Symbol" w:hint="default"/>
        <w:b/>
        <w:sz w:val="24"/>
      </w:rPr>
    </w:lvl>
    <w:lvl w:ilvl="1" w:tplc="18090003" w:tentative="1">
      <w:start w:val="1"/>
      <w:numFmt w:val="bullet"/>
      <w:lvlText w:val="o"/>
      <w:lvlJc w:val="left"/>
      <w:pPr>
        <w:ind w:left="0" w:hanging="360"/>
      </w:pPr>
      <w:rPr>
        <w:rFonts w:ascii="Courier New" w:hAnsi="Courier New" w:cs="Courier New" w:hint="default"/>
      </w:rPr>
    </w:lvl>
    <w:lvl w:ilvl="2" w:tplc="18090005" w:tentative="1">
      <w:start w:val="1"/>
      <w:numFmt w:val="bullet"/>
      <w:lvlText w:val=""/>
      <w:lvlJc w:val="left"/>
      <w:pPr>
        <w:ind w:left="720" w:hanging="360"/>
      </w:pPr>
      <w:rPr>
        <w:rFonts w:ascii="Wingdings" w:hAnsi="Wingdings" w:hint="default"/>
      </w:rPr>
    </w:lvl>
    <w:lvl w:ilvl="3" w:tplc="18090001" w:tentative="1">
      <w:start w:val="1"/>
      <w:numFmt w:val="bullet"/>
      <w:lvlText w:val=""/>
      <w:lvlJc w:val="left"/>
      <w:pPr>
        <w:ind w:left="1440" w:hanging="360"/>
      </w:pPr>
      <w:rPr>
        <w:rFonts w:ascii="Symbol" w:hAnsi="Symbol" w:hint="default"/>
      </w:rPr>
    </w:lvl>
    <w:lvl w:ilvl="4" w:tplc="18090003" w:tentative="1">
      <w:start w:val="1"/>
      <w:numFmt w:val="bullet"/>
      <w:lvlText w:val="o"/>
      <w:lvlJc w:val="left"/>
      <w:pPr>
        <w:ind w:left="2160" w:hanging="360"/>
      </w:pPr>
      <w:rPr>
        <w:rFonts w:ascii="Courier New" w:hAnsi="Courier New" w:cs="Courier New" w:hint="default"/>
      </w:rPr>
    </w:lvl>
    <w:lvl w:ilvl="5" w:tplc="18090005" w:tentative="1">
      <w:start w:val="1"/>
      <w:numFmt w:val="bullet"/>
      <w:lvlText w:val=""/>
      <w:lvlJc w:val="left"/>
      <w:pPr>
        <w:ind w:left="2880" w:hanging="360"/>
      </w:pPr>
      <w:rPr>
        <w:rFonts w:ascii="Wingdings" w:hAnsi="Wingdings" w:hint="default"/>
      </w:rPr>
    </w:lvl>
    <w:lvl w:ilvl="6" w:tplc="18090001" w:tentative="1">
      <w:start w:val="1"/>
      <w:numFmt w:val="bullet"/>
      <w:lvlText w:val=""/>
      <w:lvlJc w:val="left"/>
      <w:pPr>
        <w:ind w:left="3600" w:hanging="360"/>
      </w:pPr>
      <w:rPr>
        <w:rFonts w:ascii="Symbol" w:hAnsi="Symbol" w:hint="default"/>
      </w:rPr>
    </w:lvl>
    <w:lvl w:ilvl="7" w:tplc="18090003" w:tentative="1">
      <w:start w:val="1"/>
      <w:numFmt w:val="bullet"/>
      <w:lvlText w:val="o"/>
      <w:lvlJc w:val="left"/>
      <w:pPr>
        <w:ind w:left="4320" w:hanging="360"/>
      </w:pPr>
      <w:rPr>
        <w:rFonts w:ascii="Courier New" w:hAnsi="Courier New" w:cs="Courier New" w:hint="default"/>
      </w:rPr>
    </w:lvl>
    <w:lvl w:ilvl="8" w:tplc="18090005" w:tentative="1">
      <w:start w:val="1"/>
      <w:numFmt w:val="bullet"/>
      <w:lvlText w:val=""/>
      <w:lvlJc w:val="left"/>
      <w:pPr>
        <w:ind w:left="5040" w:hanging="360"/>
      </w:pPr>
      <w:rPr>
        <w:rFonts w:ascii="Wingdings" w:hAnsi="Wingdings" w:hint="default"/>
      </w:rPr>
    </w:lvl>
  </w:abstractNum>
  <w:abstractNum w:abstractNumId="19">
    <w:nsid w:val="3D692230"/>
    <w:multiLevelType w:val="hybridMultilevel"/>
    <w:tmpl w:val="A8BCD8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F5436C7"/>
    <w:multiLevelType w:val="hybridMultilevel"/>
    <w:tmpl w:val="830845B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nsid w:val="45790291"/>
    <w:multiLevelType w:val="hybridMultilevel"/>
    <w:tmpl w:val="E306E8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nsid w:val="461E21AD"/>
    <w:multiLevelType w:val="hybridMultilevel"/>
    <w:tmpl w:val="4A04F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472B7793"/>
    <w:multiLevelType w:val="hybridMultilevel"/>
    <w:tmpl w:val="041C0C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B1B0066"/>
    <w:multiLevelType w:val="hybridMultilevel"/>
    <w:tmpl w:val="E45C38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nsid w:val="4CA0656C"/>
    <w:multiLevelType w:val="hybridMultilevel"/>
    <w:tmpl w:val="3336E7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4D707B9F"/>
    <w:multiLevelType w:val="hybridMultilevel"/>
    <w:tmpl w:val="A7088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59D04B18"/>
    <w:multiLevelType w:val="hybridMultilevel"/>
    <w:tmpl w:val="5156C6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5E343933"/>
    <w:multiLevelType w:val="hybridMultilevel"/>
    <w:tmpl w:val="04C8B718"/>
    <w:lvl w:ilvl="0" w:tplc="81C00826">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61B51831"/>
    <w:multiLevelType w:val="hybridMultilevel"/>
    <w:tmpl w:val="7F567B90"/>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30">
    <w:nsid w:val="63B90B93"/>
    <w:multiLevelType w:val="hybridMultilevel"/>
    <w:tmpl w:val="55E6C24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nsid w:val="66256458"/>
    <w:multiLevelType w:val="hybridMultilevel"/>
    <w:tmpl w:val="A1E8C7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6A115D63"/>
    <w:multiLevelType w:val="hybridMultilevel"/>
    <w:tmpl w:val="CEBA708C"/>
    <w:lvl w:ilvl="0" w:tplc="1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6AB74E27"/>
    <w:multiLevelType w:val="hybridMultilevel"/>
    <w:tmpl w:val="C88E9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6EF44EE3"/>
    <w:multiLevelType w:val="hybridMultilevel"/>
    <w:tmpl w:val="47AC1E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nsid w:val="73F37FD7"/>
    <w:multiLevelType w:val="hybridMultilevel"/>
    <w:tmpl w:val="202EE83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6">
    <w:nsid w:val="744F564F"/>
    <w:multiLevelType w:val="hybridMultilevel"/>
    <w:tmpl w:val="F1226B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75B733E6"/>
    <w:multiLevelType w:val="hybridMultilevel"/>
    <w:tmpl w:val="B98E05E0"/>
    <w:lvl w:ilvl="0" w:tplc="18090001">
      <w:start w:val="1"/>
      <w:numFmt w:val="bullet"/>
      <w:lvlText w:val=""/>
      <w:lvlJc w:val="left"/>
      <w:pPr>
        <w:ind w:left="1080" w:hanging="360"/>
      </w:pPr>
      <w:rPr>
        <w:rFonts w:ascii="Symbol" w:hAnsi="Symbol" w:hint="default"/>
      </w:rPr>
    </w:lvl>
    <w:lvl w:ilvl="1" w:tplc="C2AAA7B8">
      <w:numFmt w:val="bullet"/>
      <w:lvlText w:val=""/>
      <w:lvlJc w:val="left"/>
      <w:pPr>
        <w:ind w:left="1800" w:hanging="360"/>
      </w:pPr>
      <w:rPr>
        <w:rFonts w:ascii="Wingdings" w:eastAsia="Times New Roman" w:hAnsi="Wingdings" w:cs="Times New Roman" w:hint="default"/>
        <w:sz w:val="24"/>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8">
    <w:nsid w:val="76597838"/>
    <w:multiLevelType w:val="hybridMultilevel"/>
    <w:tmpl w:val="7C809B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78A523F1"/>
    <w:multiLevelType w:val="hybridMultilevel"/>
    <w:tmpl w:val="07A241B4"/>
    <w:lvl w:ilvl="0" w:tplc="E3863E9A">
      <w:numFmt w:val="bullet"/>
      <w:lvlText w:val=""/>
      <w:lvlJc w:val="left"/>
      <w:pPr>
        <w:ind w:left="2520" w:hanging="360"/>
      </w:pPr>
      <w:rPr>
        <w:rFonts w:ascii="Wingdings" w:eastAsia="Times New Roman" w:hAnsi="Wingdings" w:cs="Times New Roman" w:hint="default"/>
        <w:b/>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78BF76D5"/>
    <w:multiLevelType w:val="hybridMultilevel"/>
    <w:tmpl w:val="5B740E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7AF26EA4"/>
    <w:multiLevelType w:val="hybridMultilevel"/>
    <w:tmpl w:val="FF8EA9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7E265D41"/>
    <w:multiLevelType w:val="hybridMultilevel"/>
    <w:tmpl w:val="851612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7F610106"/>
    <w:multiLevelType w:val="hybridMultilevel"/>
    <w:tmpl w:val="EC6EDD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41"/>
  </w:num>
  <w:num w:numId="3">
    <w:abstractNumId w:val="23"/>
  </w:num>
  <w:num w:numId="4">
    <w:abstractNumId w:val="15"/>
  </w:num>
  <w:num w:numId="5">
    <w:abstractNumId w:val="24"/>
  </w:num>
  <w:num w:numId="6">
    <w:abstractNumId w:val="5"/>
  </w:num>
  <w:num w:numId="7">
    <w:abstractNumId w:val="31"/>
  </w:num>
  <w:num w:numId="8">
    <w:abstractNumId w:val="4"/>
  </w:num>
  <w:num w:numId="9">
    <w:abstractNumId w:val="39"/>
  </w:num>
  <w:num w:numId="10">
    <w:abstractNumId w:val="18"/>
  </w:num>
  <w:num w:numId="11">
    <w:abstractNumId w:val="29"/>
  </w:num>
  <w:num w:numId="12">
    <w:abstractNumId w:val="1"/>
  </w:num>
  <w:num w:numId="13">
    <w:abstractNumId w:val="11"/>
  </w:num>
  <w:num w:numId="14">
    <w:abstractNumId w:val="37"/>
  </w:num>
  <w:num w:numId="15">
    <w:abstractNumId w:val="16"/>
  </w:num>
  <w:num w:numId="16">
    <w:abstractNumId w:val="13"/>
  </w:num>
  <w:num w:numId="17">
    <w:abstractNumId w:val="8"/>
  </w:num>
  <w:num w:numId="18">
    <w:abstractNumId w:val="6"/>
  </w:num>
  <w:num w:numId="19">
    <w:abstractNumId w:val="12"/>
  </w:num>
  <w:num w:numId="20">
    <w:abstractNumId w:val="14"/>
  </w:num>
  <w:num w:numId="21">
    <w:abstractNumId w:val="2"/>
  </w:num>
  <w:num w:numId="22">
    <w:abstractNumId w:val="42"/>
  </w:num>
  <w:num w:numId="23">
    <w:abstractNumId w:val="10"/>
  </w:num>
  <w:num w:numId="24">
    <w:abstractNumId w:val="22"/>
  </w:num>
  <w:num w:numId="25">
    <w:abstractNumId w:val="9"/>
  </w:num>
  <w:num w:numId="26">
    <w:abstractNumId w:val="3"/>
  </w:num>
  <w:num w:numId="27">
    <w:abstractNumId w:val="28"/>
  </w:num>
  <w:num w:numId="28">
    <w:abstractNumId w:val="17"/>
  </w:num>
  <w:num w:numId="29">
    <w:abstractNumId w:val="38"/>
  </w:num>
  <w:num w:numId="30">
    <w:abstractNumId w:val="36"/>
  </w:num>
  <w:num w:numId="31">
    <w:abstractNumId w:val="32"/>
  </w:num>
  <w:num w:numId="32">
    <w:abstractNumId w:val="40"/>
  </w:num>
  <w:num w:numId="33">
    <w:abstractNumId w:val="26"/>
  </w:num>
  <w:num w:numId="34">
    <w:abstractNumId w:val="43"/>
  </w:num>
  <w:num w:numId="35">
    <w:abstractNumId w:val="7"/>
  </w:num>
  <w:num w:numId="36">
    <w:abstractNumId w:val="33"/>
  </w:num>
  <w:num w:numId="37">
    <w:abstractNumId w:val="30"/>
  </w:num>
  <w:num w:numId="38">
    <w:abstractNumId w:val="25"/>
  </w:num>
  <w:num w:numId="39">
    <w:abstractNumId w:val="27"/>
  </w:num>
  <w:num w:numId="40">
    <w:abstractNumId w:val="35"/>
  </w:num>
  <w:num w:numId="41">
    <w:abstractNumId w:val="34"/>
  </w:num>
  <w:num w:numId="42">
    <w:abstractNumId w:val="20"/>
  </w:num>
  <w:num w:numId="43">
    <w:abstractNumId w:val="19"/>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96"/>
    <w:rsid w:val="00022EF7"/>
    <w:rsid w:val="00024F05"/>
    <w:rsid w:val="000260A5"/>
    <w:rsid w:val="00027B18"/>
    <w:rsid w:val="000322C4"/>
    <w:rsid w:val="000426E1"/>
    <w:rsid w:val="00051C49"/>
    <w:rsid w:val="00056F08"/>
    <w:rsid w:val="000600E4"/>
    <w:rsid w:val="000656C6"/>
    <w:rsid w:val="00066603"/>
    <w:rsid w:val="000A6264"/>
    <w:rsid w:val="000C1A04"/>
    <w:rsid w:val="000C2478"/>
    <w:rsid w:val="000D002B"/>
    <w:rsid w:val="000D0797"/>
    <w:rsid w:val="000D37C9"/>
    <w:rsid w:val="000D3F3C"/>
    <w:rsid w:val="00110E70"/>
    <w:rsid w:val="00127D56"/>
    <w:rsid w:val="0015667F"/>
    <w:rsid w:val="00191082"/>
    <w:rsid w:val="001B7FD9"/>
    <w:rsid w:val="001D1EF8"/>
    <w:rsid w:val="001F35E3"/>
    <w:rsid w:val="001F67F5"/>
    <w:rsid w:val="00221BE4"/>
    <w:rsid w:val="00227DBF"/>
    <w:rsid w:val="002376C7"/>
    <w:rsid w:val="002431D1"/>
    <w:rsid w:val="0025523D"/>
    <w:rsid w:val="00285E9A"/>
    <w:rsid w:val="002A3BC4"/>
    <w:rsid w:val="002D1229"/>
    <w:rsid w:val="002D67B6"/>
    <w:rsid w:val="002E18C1"/>
    <w:rsid w:val="002E5C1E"/>
    <w:rsid w:val="002E7F4A"/>
    <w:rsid w:val="002F6D41"/>
    <w:rsid w:val="002F748E"/>
    <w:rsid w:val="003269CA"/>
    <w:rsid w:val="00331CF4"/>
    <w:rsid w:val="00355E85"/>
    <w:rsid w:val="0038079A"/>
    <w:rsid w:val="003A6A56"/>
    <w:rsid w:val="003C538B"/>
    <w:rsid w:val="003F4E00"/>
    <w:rsid w:val="00416E7C"/>
    <w:rsid w:val="00431BB4"/>
    <w:rsid w:val="00452011"/>
    <w:rsid w:val="0047479D"/>
    <w:rsid w:val="00481289"/>
    <w:rsid w:val="004F1AE1"/>
    <w:rsid w:val="005203E1"/>
    <w:rsid w:val="0052633E"/>
    <w:rsid w:val="0054421F"/>
    <w:rsid w:val="00550FB6"/>
    <w:rsid w:val="00566344"/>
    <w:rsid w:val="00567AC4"/>
    <w:rsid w:val="00570BCE"/>
    <w:rsid w:val="00575BF3"/>
    <w:rsid w:val="00576192"/>
    <w:rsid w:val="005B1996"/>
    <w:rsid w:val="0062170B"/>
    <w:rsid w:val="00624A6A"/>
    <w:rsid w:val="00624FC2"/>
    <w:rsid w:val="00631DA6"/>
    <w:rsid w:val="00636B47"/>
    <w:rsid w:val="00662A56"/>
    <w:rsid w:val="006B7450"/>
    <w:rsid w:val="006C50C6"/>
    <w:rsid w:val="00707FAD"/>
    <w:rsid w:val="00715112"/>
    <w:rsid w:val="007321BC"/>
    <w:rsid w:val="00772B29"/>
    <w:rsid w:val="00775CD9"/>
    <w:rsid w:val="0078515C"/>
    <w:rsid w:val="007C21FC"/>
    <w:rsid w:val="007D5ACD"/>
    <w:rsid w:val="007D6A09"/>
    <w:rsid w:val="008276B5"/>
    <w:rsid w:val="008404F1"/>
    <w:rsid w:val="00864555"/>
    <w:rsid w:val="008835B3"/>
    <w:rsid w:val="00895297"/>
    <w:rsid w:val="008A37D0"/>
    <w:rsid w:val="008C6CD8"/>
    <w:rsid w:val="008D11DC"/>
    <w:rsid w:val="008E1247"/>
    <w:rsid w:val="009438D3"/>
    <w:rsid w:val="00962EC6"/>
    <w:rsid w:val="009661F2"/>
    <w:rsid w:val="0099435C"/>
    <w:rsid w:val="009B08D4"/>
    <w:rsid w:val="009B3ABB"/>
    <w:rsid w:val="009E5E9D"/>
    <w:rsid w:val="009F1B9C"/>
    <w:rsid w:val="009F5B51"/>
    <w:rsid w:val="00A007E8"/>
    <w:rsid w:val="00A04E45"/>
    <w:rsid w:val="00A0526A"/>
    <w:rsid w:val="00A06750"/>
    <w:rsid w:val="00A14887"/>
    <w:rsid w:val="00A57853"/>
    <w:rsid w:val="00A604B3"/>
    <w:rsid w:val="00A64487"/>
    <w:rsid w:val="00A72D39"/>
    <w:rsid w:val="00A7759E"/>
    <w:rsid w:val="00A81860"/>
    <w:rsid w:val="00A93A96"/>
    <w:rsid w:val="00A9732C"/>
    <w:rsid w:val="00AA48B5"/>
    <w:rsid w:val="00AF6B05"/>
    <w:rsid w:val="00B01A9D"/>
    <w:rsid w:val="00B34958"/>
    <w:rsid w:val="00B35A8B"/>
    <w:rsid w:val="00B474B9"/>
    <w:rsid w:val="00B51E50"/>
    <w:rsid w:val="00B7591E"/>
    <w:rsid w:val="00B972A0"/>
    <w:rsid w:val="00BA3847"/>
    <w:rsid w:val="00BC1912"/>
    <w:rsid w:val="00BC29DA"/>
    <w:rsid w:val="00BD1546"/>
    <w:rsid w:val="00BE260C"/>
    <w:rsid w:val="00BE522A"/>
    <w:rsid w:val="00C20A6C"/>
    <w:rsid w:val="00C35B5B"/>
    <w:rsid w:val="00C56364"/>
    <w:rsid w:val="00C70888"/>
    <w:rsid w:val="00CA7C49"/>
    <w:rsid w:val="00CC1DAC"/>
    <w:rsid w:val="00CE2D5D"/>
    <w:rsid w:val="00CF1272"/>
    <w:rsid w:val="00D01572"/>
    <w:rsid w:val="00D01DCE"/>
    <w:rsid w:val="00D07ED7"/>
    <w:rsid w:val="00D23AD9"/>
    <w:rsid w:val="00D4635A"/>
    <w:rsid w:val="00D62D51"/>
    <w:rsid w:val="00D85189"/>
    <w:rsid w:val="00DA288F"/>
    <w:rsid w:val="00DA494F"/>
    <w:rsid w:val="00E03AAF"/>
    <w:rsid w:val="00E07D6C"/>
    <w:rsid w:val="00E26D14"/>
    <w:rsid w:val="00E36CC2"/>
    <w:rsid w:val="00E61FE9"/>
    <w:rsid w:val="00E625EC"/>
    <w:rsid w:val="00E72C77"/>
    <w:rsid w:val="00EB6387"/>
    <w:rsid w:val="00ED7AAF"/>
    <w:rsid w:val="00EF3624"/>
    <w:rsid w:val="00F303E6"/>
    <w:rsid w:val="00F57F9F"/>
    <w:rsid w:val="00F61656"/>
    <w:rsid w:val="00F6737E"/>
    <w:rsid w:val="00F76FB6"/>
    <w:rsid w:val="00F97EAA"/>
    <w:rsid w:val="00FA1862"/>
    <w:rsid w:val="00FA4DCA"/>
    <w:rsid w:val="00FB16D6"/>
    <w:rsid w:val="00FB3231"/>
    <w:rsid w:val="00FE7F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812D7F"/>
  <w15:docId w15:val="{B30B16DB-1FF6-44D9-82CC-74582BA6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IE"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IE"/>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link w:val="Heading2Char"/>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link w:val="ListParagraphChar"/>
    <w:uiPriority w:val="34"/>
    <w:qFormat/>
    <w:rsid w:val="009438D3"/>
    <w:pPr>
      <w:pBdr>
        <w:top w:val="none" w:sz="0" w:space="0" w:color="auto"/>
        <w:left w:val="none" w:sz="0" w:space="0" w:color="auto"/>
        <w:bottom w:val="none" w:sz="0" w:space="0" w:color="auto"/>
        <w:right w:val="none" w:sz="0" w:space="0" w:color="auto"/>
        <w:between w:val="none" w:sz="0" w:space="0" w:color="auto"/>
      </w:pBdr>
      <w:spacing w:after="200"/>
      <w:ind w:left="720"/>
    </w:pPr>
    <w:rPr>
      <w:rFonts w:asciiTheme="minorHAnsi" w:eastAsiaTheme="minorEastAsia" w:hAnsiTheme="minorHAnsi" w:cstheme="minorBidi"/>
      <w:color w:val="auto"/>
    </w:rPr>
  </w:style>
  <w:style w:type="character" w:customStyle="1" w:styleId="ListParagraphChar">
    <w:name w:val="List Paragraph Char"/>
    <w:link w:val="ListParagraph"/>
    <w:uiPriority w:val="34"/>
    <w:locked/>
    <w:rsid w:val="009438D3"/>
    <w:rPr>
      <w:rFonts w:asciiTheme="minorHAnsi" w:eastAsiaTheme="minorEastAsia" w:hAnsiTheme="minorHAnsi" w:cstheme="minorBidi"/>
      <w:color w:val="auto"/>
      <w:lang w:val="en-IE"/>
    </w:rPr>
  </w:style>
  <w:style w:type="paragraph" w:styleId="NormalWeb">
    <w:name w:val="Normal (Web)"/>
    <w:basedOn w:val="Normal"/>
    <w:uiPriority w:val="99"/>
    <w:unhideWhenUsed/>
    <w:rsid w:val="009438D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glotext2">
    <w:name w:val="glotext2"/>
    <w:rsid w:val="009438D3"/>
  </w:style>
  <w:style w:type="paragraph" w:styleId="BalloonText">
    <w:name w:val="Balloon Text"/>
    <w:basedOn w:val="Normal"/>
    <w:link w:val="BalloonTextChar"/>
    <w:uiPriority w:val="99"/>
    <w:semiHidden/>
    <w:unhideWhenUsed/>
    <w:rsid w:val="004747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79D"/>
    <w:rPr>
      <w:rFonts w:ascii="Segoe UI" w:hAnsi="Segoe UI" w:cs="Segoe UI"/>
      <w:sz w:val="18"/>
      <w:szCs w:val="18"/>
    </w:rPr>
  </w:style>
  <w:style w:type="paragraph" w:styleId="Header">
    <w:name w:val="header"/>
    <w:basedOn w:val="Normal"/>
    <w:link w:val="HeaderChar"/>
    <w:uiPriority w:val="99"/>
    <w:unhideWhenUsed/>
    <w:rsid w:val="00431BB4"/>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spacing w:line="240" w:lineRule="auto"/>
    </w:pPr>
    <w:rPr>
      <w:rFonts w:eastAsia="Times New Roman" w:cs="Times New Roman"/>
      <w:color w:val="auto"/>
      <w:sz w:val="24"/>
      <w:szCs w:val="24"/>
      <w:lang w:val="en-GB" w:eastAsia="en-GB"/>
    </w:rPr>
  </w:style>
  <w:style w:type="character" w:customStyle="1" w:styleId="HeaderChar">
    <w:name w:val="Header Char"/>
    <w:basedOn w:val="DefaultParagraphFont"/>
    <w:link w:val="Header"/>
    <w:uiPriority w:val="99"/>
    <w:rsid w:val="00431BB4"/>
    <w:rPr>
      <w:rFonts w:eastAsia="Times New Roman" w:cs="Times New Roman"/>
      <w:color w:val="auto"/>
      <w:sz w:val="24"/>
      <w:szCs w:val="24"/>
      <w:lang w:val="en-GB" w:eastAsia="en-GB"/>
    </w:rPr>
  </w:style>
  <w:style w:type="paragraph" w:customStyle="1" w:styleId="list0020paragraph1">
    <w:name w:val="list_0020paragraph1"/>
    <w:basedOn w:val="Normal"/>
    <w:rsid w:val="00631DA6"/>
    <w:pPr>
      <w:pBdr>
        <w:top w:val="none" w:sz="0" w:space="0" w:color="auto"/>
        <w:left w:val="none" w:sz="0" w:space="0" w:color="auto"/>
        <w:bottom w:val="none" w:sz="0" w:space="0" w:color="auto"/>
        <w:right w:val="none" w:sz="0" w:space="0" w:color="auto"/>
        <w:between w:val="none" w:sz="0" w:space="0" w:color="auto"/>
      </w:pBdr>
      <w:spacing w:after="160" w:line="240" w:lineRule="atLeast"/>
      <w:ind w:left="720"/>
    </w:pPr>
    <w:rPr>
      <w:rFonts w:ascii="Calibri" w:eastAsia="Times New Roman" w:hAnsi="Calibri" w:cs="Times New Roman"/>
      <w:color w:val="auto"/>
    </w:rPr>
  </w:style>
  <w:style w:type="character" w:customStyle="1" w:styleId="list0020paragraphchar1">
    <w:name w:val="list_0020paragraph__char1"/>
    <w:basedOn w:val="DefaultParagraphFont"/>
    <w:rsid w:val="00631DA6"/>
    <w:rPr>
      <w:rFonts w:ascii="Calibri" w:hAnsi="Calibri" w:hint="default"/>
      <w:sz w:val="22"/>
      <w:szCs w:val="22"/>
    </w:rPr>
  </w:style>
  <w:style w:type="paragraph" w:customStyle="1" w:styleId="Normal1">
    <w:name w:val="Normal1"/>
    <w:basedOn w:val="Normal"/>
    <w:rsid w:val="009F1B9C"/>
    <w:pPr>
      <w:pBdr>
        <w:top w:val="none" w:sz="0" w:space="0" w:color="auto"/>
        <w:left w:val="none" w:sz="0" w:space="0" w:color="auto"/>
        <w:bottom w:val="none" w:sz="0" w:space="0" w:color="auto"/>
        <w:right w:val="none" w:sz="0" w:space="0" w:color="auto"/>
        <w:between w:val="none" w:sz="0" w:space="0" w:color="auto"/>
      </w:pBdr>
      <w:spacing w:after="160" w:line="240" w:lineRule="atLeast"/>
    </w:pPr>
    <w:rPr>
      <w:rFonts w:ascii="Calibri" w:eastAsia="Times New Roman" w:hAnsi="Calibri" w:cs="Times New Roman"/>
      <w:color w:val="auto"/>
    </w:rPr>
  </w:style>
  <w:style w:type="paragraph" w:customStyle="1" w:styleId="list0020paragraph">
    <w:name w:val="list_0020paragraph"/>
    <w:basedOn w:val="Normal"/>
    <w:rsid w:val="009F1B9C"/>
    <w:pPr>
      <w:pBdr>
        <w:top w:val="none" w:sz="0" w:space="0" w:color="auto"/>
        <w:left w:val="none" w:sz="0" w:space="0" w:color="auto"/>
        <w:bottom w:val="none" w:sz="0" w:space="0" w:color="auto"/>
        <w:right w:val="none" w:sz="0" w:space="0" w:color="auto"/>
        <w:between w:val="none" w:sz="0" w:space="0" w:color="auto"/>
      </w:pBdr>
      <w:spacing w:after="160" w:line="240" w:lineRule="atLeast"/>
      <w:ind w:left="720"/>
    </w:pPr>
    <w:rPr>
      <w:rFonts w:ascii="Calibri" w:eastAsia="Times New Roman" w:hAnsi="Calibri" w:cs="Times New Roman"/>
      <w:color w:val="auto"/>
    </w:rPr>
  </w:style>
  <w:style w:type="paragraph" w:customStyle="1" w:styleId="default">
    <w:name w:val="default"/>
    <w:basedOn w:val="Normal"/>
    <w:rsid w:val="009F1B9C"/>
    <w:pPr>
      <w:pBdr>
        <w:top w:val="none" w:sz="0" w:space="0" w:color="auto"/>
        <w:left w:val="none" w:sz="0" w:space="0" w:color="auto"/>
        <w:bottom w:val="none" w:sz="0" w:space="0" w:color="auto"/>
        <w:right w:val="none" w:sz="0" w:space="0" w:color="auto"/>
        <w:between w:val="none" w:sz="0" w:space="0" w:color="auto"/>
      </w:pBdr>
      <w:spacing w:line="240" w:lineRule="atLeast"/>
    </w:pPr>
    <w:rPr>
      <w:rFonts w:ascii="Calibri" w:eastAsia="Times New Roman" w:hAnsi="Calibri" w:cs="Times New Roman"/>
      <w:color w:val="auto"/>
      <w:sz w:val="24"/>
      <w:szCs w:val="24"/>
    </w:rPr>
  </w:style>
  <w:style w:type="character" w:customStyle="1" w:styleId="defaultchar1">
    <w:name w:val="default__char1"/>
    <w:basedOn w:val="DefaultParagraphFont"/>
    <w:rsid w:val="009F1B9C"/>
    <w:rPr>
      <w:rFonts w:ascii="Calibri" w:hAnsi="Calibri" w:hint="default"/>
      <w:sz w:val="24"/>
      <w:szCs w:val="24"/>
    </w:rPr>
  </w:style>
  <w:style w:type="character" w:customStyle="1" w:styleId="normalchar1">
    <w:name w:val="normal__char1"/>
    <w:basedOn w:val="DefaultParagraphFont"/>
    <w:rsid w:val="00ED7AAF"/>
    <w:rPr>
      <w:rFonts w:ascii="Calibri" w:hAnsi="Calibri" w:hint="default"/>
      <w:sz w:val="22"/>
      <w:szCs w:val="22"/>
    </w:rPr>
  </w:style>
  <w:style w:type="character" w:styleId="CommentReference">
    <w:name w:val="annotation reference"/>
    <w:basedOn w:val="DefaultParagraphFont"/>
    <w:uiPriority w:val="99"/>
    <w:semiHidden/>
    <w:unhideWhenUsed/>
    <w:rsid w:val="000D37C9"/>
    <w:rPr>
      <w:sz w:val="16"/>
      <w:szCs w:val="16"/>
    </w:rPr>
  </w:style>
  <w:style w:type="paragraph" w:styleId="CommentText">
    <w:name w:val="annotation text"/>
    <w:basedOn w:val="Normal"/>
    <w:link w:val="CommentTextChar"/>
    <w:uiPriority w:val="99"/>
    <w:semiHidden/>
    <w:unhideWhenUsed/>
    <w:rsid w:val="000D37C9"/>
    <w:pPr>
      <w:pBdr>
        <w:top w:val="none" w:sz="0" w:space="0" w:color="auto"/>
        <w:left w:val="none" w:sz="0" w:space="0" w:color="auto"/>
        <w:bottom w:val="none" w:sz="0" w:space="0" w:color="auto"/>
        <w:right w:val="none" w:sz="0" w:space="0" w:color="auto"/>
        <w:between w:val="none" w:sz="0" w:space="0" w:color="auto"/>
      </w:pBdr>
      <w:spacing w:line="240" w:lineRule="auto"/>
    </w:pPr>
    <w:rPr>
      <w:rFonts w:eastAsia="Times New Roman" w:cs="Times New Roman"/>
      <w:color w:val="auto"/>
      <w:sz w:val="20"/>
      <w:szCs w:val="20"/>
      <w:lang w:val="en-GB" w:eastAsia="en-GB"/>
    </w:rPr>
  </w:style>
  <w:style w:type="character" w:customStyle="1" w:styleId="CommentTextChar">
    <w:name w:val="Comment Text Char"/>
    <w:basedOn w:val="DefaultParagraphFont"/>
    <w:link w:val="CommentText"/>
    <w:uiPriority w:val="99"/>
    <w:semiHidden/>
    <w:rsid w:val="000D37C9"/>
    <w:rPr>
      <w:rFonts w:eastAsia="Times New Roman" w:cs="Times New Roman"/>
      <w:color w:val="auto"/>
      <w:sz w:val="20"/>
      <w:szCs w:val="20"/>
      <w:lang w:val="en-GB" w:eastAsia="en-GB"/>
    </w:rPr>
  </w:style>
  <w:style w:type="character" w:styleId="Hyperlink">
    <w:name w:val="Hyperlink"/>
    <w:basedOn w:val="DefaultParagraphFont"/>
    <w:uiPriority w:val="99"/>
    <w:unhideWhenUsed/>
    <w:rsid w:val="002E5C1E"/>
    <w:rPr>
      <w:color w:val="0000FF" w:themeColor="hyperlink"/>
      <w:u w:val="single"/>
    </w:rPr>
  </w:style>
  <w:style w:type="paragraph" w:styleId="NoSpacing">
    <w:name w:val="No Spacing"/>
    <w:link w:val="NoSpacingChar"/>
    <w:uiPriority w:val="1"/>
    <w:qFormat/>
    <w:rsid w:val="00E36CC2"/>
    <w:pPr>
      <w:pBdr>
        <w:top w:val="none" w:sz="0" w:space="0" w:color="auto"/>
        <w:left w:val="none" w:sz="0" w:space="0" w:color="auto"/>
        <w:bottom w:val="none" w:sz="0" w:space="0" w:color="auto"/>
        <w:right w:val="none" w:sz="0" w:space="0" w:color="auto"/>
        <w:between w:val="none" w:sz="0" w:space="0" w:color="auto"/>
      </w:pBdr>
      <w:spacing w:line="240" w:lineRule="auto"/>
    </w:pPr>
    <w:rPr>
      <w:rFonts w:ascii="Cambria" w:eastAsia="MS Mincho" w:hAnsi="Cambria" w:cs="Times New Roman"/>
      <w:color w:val="auto"/>
      <w:lang w:val="en-US" w:eastAsia="zh-CN"/>
    </w:rPr>
  </w:style>
  <w:style w:type="character" w:customStyle="1" w:styleId="NoSpacingChar">
    <w:name w:val="No Spacing Char"/>
    <w:link w:val="NoSpacing"/>
    <w:uiPriority w:val="1"/>
    <w:rsid w:val="00E36CC2"/>
    <w:rPr>
      <w:rFonts w:ascii="Cambria" w:eastAsia="MS Mincho" w:hAnsi="Cambria" w:cs="Times New Roman"/>
      <w:color w:val="auto"/>
      <w:lang w:val="en-US" w:eastAsia="zh-CN"/>
    </w:rPr>
  </w:style>
  <w:style w:type="paragraph" w:styleId="Footer">
    <w:name w:val="footer"/>
    <w:basedOn w:val="Normal"/>
    <w:link w:val="FooterChar"/>
    <w:uiPriority w:val="99"/>
    <w:unhideWhenUsed/>
    <w:rsid w:val="00A007E8"/>
    <w:pPr>
      <w:tabs>
        <w:tab w:val="center" w:pos="4513"/>
        <w:tab w:val="right" w:pos="9026"/>
      </w:tabs>
      <w:spacing w:line="240" w:lineRule="auto"/>
    </w:pPr>
  </w:style>
  <w:style w:type="character" w:customStyle="1" w:styleId="FooterChar">
    <w:name w:val="Footer Char"/>
    <w:basedOn w:val="DefaultParagraphFont"/>
    <w:link w:val="Footer"/>
    <w:uiPriority w:val="99"/>
    <w:rsid w:val="00A007E8"/>
    <w:rPr>
      <w:lang w:val="en-IE"/>
    </w:rPr>
  </w:style>
  <w:style w:type="paragraph" w:styleId="CommentSubject">
    <w:name w:val="annotation subject"/>
    <w:basedOn w:val="CommentText"/>
    <w:next w:val="CommentText"/>
    <w:link w:val="CommentSubjectChar"/>
    <w:uiPriority w:val="99"/>
    <w:semiHidden/>
    <w:unhideWhenUsed/>
    <w:rsid w:val="00A14887"/>
    <w:pPr>
      <w:pBdr>
        <w:top w:val="nil"/>
        <w:left w:val="nil"/>
        <w:bottom w:val="nil"/>
        <w:right w:val="nil"/>
        <w:between w:val="nil"/>
      </w:pBdr>
    </w:pPr>
    <w:rPr>
      <w:rFonts w:eastAsia="Arial" w:cs="Arial"/>
      <w:b/>
      <w:bCs/>
      <w:color w:val="000000"/>
      <w:lang w:val="en-IE" w:eastAsia="en-IE"/>
    </w:rPr>
  </w:style>
  <w:style w:type="character" w:customStyle="1" w:styleId="CommentSubjectChar">
    <w:name w:val="Comment Subject Char"/>
    <w:basedOn w:val="CommentTextChar"/>
    <w:link w:val="CommentSubject"/>
    <w:uiPriority w:val="99"/>
    <w:semiHidden/>
    <w:rsid w:val="00A14887"/>
    <w:rPr>
      <w:rFonts w:eastAsia="Times New Roman" w:cs="Times New Roman"/>
      <w:b/>
      <w:bCs/>
      <w:color w:val="auto"/>
      <w:sz w:val="20"/>
      <w:szCs w:val="20"/>
      <w:lang w:val="en-IE" w:eastAsia="en-GB"/>
    </w:rPr>
  </w:style>
  <w:style w:type="character" w:customStyle="1" w:styleId="Heading2Char">
    <w:name w:val="Heading 2 Char"/>
    <w:basedOn w:val="DefaultParagraphFont"/>
    <w:link w:val="Heading2"/>
    <w:rsid w:val="00FA4DCA"/>
    <w:rPr>
      <w:sz w:val="32"/>
      <w:szCs w:val="32"/>
      <w:lang w:val="en-IE"/>
    </w:rPr>
  </w:style>
  <w:style w:type="paragraph" w:customStyle="1" w:styleId="xxmsonormal">
    <w:name w:val="x_xmsonormal"/>
    <w:basedOn w:val="Normal"/>
    <w:rsid w:val="00D01DCE"/>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heme="minorHAnsi" w:hAnsi="Calibri" w:cs="Times New Roman"/>
      <w:color w:val="auto"/>
    </w:rPr>
  </w:style>
  <w:style w:type="paragraph" w:customStyle="1" w:styleId="Default0">
    <w:name w:val="Default"/>
    <w:rsid w:val="007D5AC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Calibri" w:hAnsi="Calibri" w:cs="Calibri"/>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476595">
      <w:bodyDiv w:val="1"/>
      <w:marLeft w:val="1440"/>
      <w:marRight w:val="1440"/>
      <w:marTop w:val="1440"/>
      <w:marBottom w:val="1440"/>
      <w:divBdr>
        <w:top w:val="none" w:sz="0" w:space="0" w:color="auto"/>
        <w:left w:val="none" w:sz="0" w:space="0" w:color="auto"/>
        <w:bottom w:val="none" w:sz="0" w:space="0" w:color="auto"/>
        <w:right w:val="none" w:sz="0" w:space="0" w:color="auto"/>
      </w:divBdr>
    </w:div>
    <w:div w:id="885531999">
      <w:bodyDiv w:val="1"/>
      <w:marLeft w:val="0"/>
      <w:marRight w:val="0"/>
      <w:marTop w:val="0"/>
      <w:marBottom w:val="0"/>
      <w:divBdr>
        <w:top w:val="none" w:sz="0" w:space="0" w:color="auto"/>
        <w:left w:val="none" w:sz="0" w:space="0" w:color="auto"/>
        <w:bottom w:val="none" w:sz="0" w:space="0" w:color="auto"/>
        <w:right w:val="none" w:sz="0" w:space="0" w:color="auto"/>
      </w:divBdr>
    </w:div>
    <w:div w:id="938373741">
      <w:bodyDiv w:val="1"/>
      <w:marLeft w:val="0"/>
      <w:marRight w:val="0"/>
      <w:marTop w:val="0"/>
      <w:marBottom w:val="0"/>
      <w:divBdr>
        <w:top w:val="none" w:sz="0" w:space="0" w:color="auto"/>
        <w:left w:val="none" w:sz="0" w:space="0" w:color="auto"/>
        <w:bottom w:val="none" w:sz="0" w:space="0" w:color="auto"/>
        <w:right w:val="none" w:sz="0" w:space="0" w:color="auto"/>
      </w:divBdr>
    </w:div>
    <w:div w:id="1201749062">
      <w:bodyDiv w:val="1"/>
      <w:marLeft w:val="0"/>
      <w:marRight w:val="0"/>
      <w:marTop w:val="0"/>
      <w:marBottom w:val="0"/>
      <w:divBdr>
        <w:top w:val="none" w:sz="0" w:space="0" w:color="auto"/>
        <w:left w:val="none" w:sz="0" w:space="0" w:color="auto"/>
        <w:bottom w:val="none" w:sz="0" w:space="0" w:color="auto"/>
        <w:right w:val="none" w:sz="0" w:space="0" w:color="auto"/>
      </w:divBdr>
    </w:div>
    <w:div w:id="1359238226">
      <w:bodyDiv w:val="1"/>
      <w:marLeft w:val="1440"/>
      <w:marRight w:val="1440"/>
      <w:marTop w:val="1440"/>
      <w:marBottom w:val="1120"/>
      <w:divBdr>
        <w:top w:val="none" w:sz="0" w:space="0" w:color="auto"/>
        <w:left w:val="none" w:sz="0" w:space="0" w:color="auto"/>
        <w:bottom w:val="none" w:sz="0" w:space="0" w:color="auto"/>
        <w:right w:val="none" w:sz="0" w:space="0" w:color="auto"/>
      </w:divBdr>
    </w:div>
    <w:div w:id="1466973494">
      <w:bodyDiv w:val="1"/>
      <w:marLeft w:val="0"/>
      <w:marRight w:val="0"/>
      <w:marTop w:val="0"/>
      <w:marBottom w:val="0"/>
      <w:divBdr>
        <w:top w:val="none" w:sz="0" w:space="0" w:color="auto"/>
        <w:left w:val="none" w:sz="0" w:space="0" w:color="auto"/>
        <w:bottom w:val="none" w:sz="0" w:space="0" w:color="auto"/>
        <w:right w:val="none" w:sz="0" w:space="0" w:color="auto"/>
      </w:divBdr>
    </w:div>
    <w:div w:id="1723290422">
      <w:bodyDiv w:val="1"/>
      <w:marLeft w:val="1440"/>
      <w:marRight w:val="1440"/>
      <w:marTop w:val="1440"/>
      <w:marBottom w:val="1440"/>
      <w:divBdr>
        <w:top w:val="none" w:sz="0" w:space="0" w:color="auto"/>
        <w:left w:val="none" w:sz="0" w:space="0" w:color="auto"/>
        <w:bottom w:val="none" w:sz="0" w:space="0" w:color="auto"/>
        <w:right w:val="none" w:sz="0" w:space="0" w:color="auto"/>
      </w:divBdr>
    </w:div>
    <w:div w:id="1867785887">
      <w:bodyDiv w:val="1"/>
      <w:marLeft w:val="0"/>
      <w:marRight w:val="0"/>
      <w:marTop w:val="0"/>
      <w:marBottom w:val="0"/>
      <w:divBdr>
        <w:top w:val="none" w:sz="0" w:space="0" w:color="auto"/>
        <w:left w:val="none" w:sz="0" w:space="0" w:color="auto"/>
        <w:bottom w:val="none" w:sz="0" w:space="0" w:color="auto"/>
        <w:right w:val="none" w:sz="0" w:space="0" w:color="auto"/>
      </w:divBdr>
    </w:div>
    <w:div w:id="2043969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9A478-82D0-427E-AE8D-E42025193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Maloney (DRCD)</dc:creator>
  <cp:lastModifiedBy>Daniel Rowan (DRCD)</cp:lastModifiedBy>
  <cp:revision>2</cp:revision>
  <cp:lastPrinted>2018-07-25T09:10:00Z</cp:lastPrinted>
  <dcterms:created xsi:type="dcterms:W3CDTF">2018-07-25T09:47:00Z</dcterms:created>
  <dcterms:modified xsi:type="dcterms:W3CDTF">2018-07-25T09:47:00Z</dcterms:modified>
</cp:coreProperties>
</file>