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77777777"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Activities Fund</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2A5E9D03" w:rsidR="00832411" w:rsidRPr="009A629E"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78E672CF" w14:textId="77777777" w:rsidR="00832411" w:rsidRPr="009A629E" w:rsidRDefault="00832411" w:rsidP="00832411">
      <w:pPr>
        <w:rPr>
          <w:rFonts w:ascii="Arial" w:hAnsi="Arial" w:cs="Arial"/>
          <w:b/>
          <w:sz w:val="32"/>
          <w:szCs w:val="32"/>
          <w:lang w:val="en-IE"/>
        </w:rPr>
      </w:pPr>
    </w:p>
    <w:p w14:paraId="60A470E1" w14:textId="69FE940D" w:rsidR="00D54D88" w:rsidRPr="009A629E" w:rsidRDefault="00647411" w:rsidP="006C6464">
      <w:pPr>
        <w:tabs>
          <w:tab w:val="center" w:pos="4681"/>
          <w:tab w:val="left" w:pos="8475"/>
        </w:tabs>
        <w:rPr>
          <w:rFonts w:ascii="Arial" w:hAnsi="Arial" w:cs="Arial"/>
          <w:b/>
          <w:sz w:val="32"/>
          <w:szCs w:val="32"/>
          <w:lang w:val="en-IE"/>
        </w:rPr>
      </w:pPr>
      <w:r w:rsidRPr="009A629E">
        <w:rPr>
          <w:rFonts w:ascii="Arial" w:hAnsi="Arial" w:cs="Arial"/>
          <w:b/>
          <w:sz w:val="28"/>
          <w:szCs w:val="28"/>
          <w:lang w:val="en-IE"/>
        </w:rPr>
        <w:tab/>
      </w: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71DFF3C2"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Community Activities Fund (CAF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334F52C9"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CAF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77C78307"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E030E6" w:rsidRPr="009A629E">
        <w:rPr>
          <w:rFonts w:ascii="Arial" w:hAnsi="Arial" w:cs="Arial"/>
          <w:szCs w:val="24"/>
          <w:lang w:eastAsia="en-IE"/>
        </w:rPr>
        <w:t>CAF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581B8B90"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Community Activities Fund</w:t>
      </w:r>
      <w:r w:rsidRPr="009A629E">
        <w:rPr>
          <w:rStyle w:val="Strong"/>
          <w:rFonts w:ascii="Arial" w:hAnsi="Arial" w:cs="Arial"/>
          <w:b w:val="0"/>
          <w:szCs w:val="24"/>
        </w:rPr>
        <w:t xml:space="preserve"> will support groups, particularly in disadvantaged areas</w:t>
      </w:r>
    </w:p>
    <w:p w14:paraId="3A74B6EE" w14:textId="0C58785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utility bills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p w14:paraId="0C4A4925" w14:textId="59CF13F5"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Groups will also be able to use the funding to carry out necessary repairs and improvements to their facilities, purchase equipment  for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2E53D3F0" w14:textId="5B77BB6E" w:rsidR="00832411" w:rsidRPr="009A629E" w:rsidRDefault="00DB63BB" w:rsidP="009A629E">
      <w:pPr>
        <w:spacing w:after="240"/>
        <w:jc w:val="both"/>
        <w:rPr>
          <w:rFonts w:ascii="Arial" w:hAnsi="Arial" w:cs="Arial"/>
          <w:szCs w:val="24"/>
          <w:lang w:eastAsia="en-IE"/>
        </w:rPr>
      </w:pPr>
      <w:r w:rsidRPr="009A629E">
        <w:rPr>
          <w:rFonts w:ascii="Arial" w:hAnsi="Arial" w:cs="Arial"/>
          <w:szCs w:val="24"/>
        </w:rPr>
        <w:lastRenderedPageBreak/>
        <w:t>This funding is about giving a helping hand to our communities, local groups and clubs.</w:t>
      </w:r>
    </w:p>
    <w:p w14:paraId="712A9176" w14:textId="42555807" w:rsidR="00482F2A" w:rsidRDefault="00482F2A" w:rsidP="00482F2A">
      <w:pPr>
        <w:jc w:val="both"/>
        <w:rPr>
          <w:rFonts w:ascii="Arial" w:hAnsi="Arial" w:cs="Arial"/>
          <w:szCs w:val="24"/>
          <w:lang w:eastAsia="en-IE"/>
        </w:rPr>
      </w:pPr>
      <w:r w:rsidRPr="009A629E">
        <w:rPr>
          <w:rFonts w:ascii="Arial" w:hAnsi="Arial" w:cs="Arial"/>
          <w:szCs w:val="24"/>
          <w:lang w:eastAsia="en-IE"/>
        </w:rPr>
        <w:t>The Department has recommended that LCDCs ring-fence some 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0168AD06"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w:t>
      </w:r>
      <w:r w:rsidR="00045BCD" w:rsidRPr="00D2373A">
        <w:rPr>
          <w:rFonts w:ascii="Arial" w:hAnsi="Arial" w:cs="Arial"/>
          <w:szCs w:val="24"/>
          <w:lang w:val="en-IE"/>
        </w:rPr>
        <w:t xml:space="preserve">by </w:t>
      </w:r>
      <w:r w:rsidR="00D2373A" w:rsidRPr="00D2373A">
        <w:rPr>
          <w:rFonts w:ascii="Arial" w:hAnsi="Arial" w:cs="Arial"/>
          <w:szCs w:val="24"/>
          <w:lang w:val="en-IE"/>
        </w:rPr>
        <w:t>2</w:t>
      </w:r>
      <w:r w:rsidR="00D2373A" w:rsidRPr="00D2373A">
        <w:rPr>
          <w:rFonts w:ascii="Arial" w:hAnsi="Arial" w:cs="Arial"/>
          <w:szCs w:val="24"/>
          <w:vertAlign w:val="superscript"/>
          <w:lang w:val="en-IE"/>
        </w:rPr>
        <w:t>nd</w:t>
      </w:r>
      <w:r w:rsidR="00D2373A" w:rsidRPr="00D2373A">
        <w:rPr>
          <w:rFonts w:ascii="Arial" w:hAnsi="Arial" w:cs="Arial"/>
          <w:szCs w:val="24"/>
          <w:lang w:val="en-IE"/>
        </w:rPr>
        <w:t xml:space="preserve"> February, 2022</w:t>
      </w:r>
    </w:p>
    <w:p w14:paraId="01AB6B86" w14:textId="44F92583" w:rsidR="00590A0B" w:rsidRDefault="00590A0B" w:rsidP="00DB63BB">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Adaptations or equipment needed as a result of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77777777"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Fonts w:ascii="Arial" w:hAnsi="Arial" w:cs="Arial"/>
          <w:szCs w:val="24"/>
          <w:lang w:eastAsia="en-IE"/>
        </w:rPr>
        <w:t>Utility Bills (</w:t>
      </w:r>
      <w:r w:rsidRPr="009A629E">
        <w:rPr>
          <w:rStyle w:val="Strong"/>
          <w:rFonts w:ascii="Arial" w:hAnsi="Arial" w:cs="Arial"/>
          <w:b w:val="0"/>
        </w:rPr>
        <w:t>electricity costs, refuse charges, heating charges)</w:t>
      </w:r>
    </w:p>
    <w:p w14:paraId="70627B97" w14:textId="4816DBC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proofErr w:type="spellStart"/>
      <w:r w:rsidR="005A7494" w:rsidRPr="009A629E">
        <w:rPr>
          <w:rStyle w:val="Strong"/>
          <w:rFonts w:ascii="Arial" w:hAnsi="Arial" w:cs="Arial"/>
          <w:b w:val="0"/>
        </w:rPr>
        <w:t>eg</w:t>
      </w:r>
      <w:proofErr w:type="spellEnd"/>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13A47F19" w:rsidR="00954C4A" w:rsidRDefault="00954C4A" w:rsidP="006E5E27">
      <w:pPr>
        <w:spacing w:after="150"/>
        <w:jc w:val="both"/>
        <w:rPr>
          <w:rFonts w:ascii="Arial" w:hAnsi="Arial" w:cs="Arial"/>
          <w:szCs w:val="24"/>
        </w:rPr>
      </w:pPr>
      <w:r w:rsidRPr="009A629E">
        <w:rPr>
          <w:rFonts w:ascii="Arial" w:hAnsi="Arial" w:cs="Arial"/>
          <w:szCs w:val="24"/>
        </w:rPr>
        <w:t xml:space="preserve">To ensure appropriate monitoring and governance, the Department is stating that only </w:t>
      </w:r>
      <w:r w:rsidR="00507E52" w:rsidRPr="009A629E">
        <w:rPr>
          <w:rFonts w:ascii="Arial" w:hAnsi="Arial" w:cs="Arial"/>
          <w:szCs w:val="24"/>
        </w:rPr>
        <w:t xml:space="preserve">operating/running </w:t>
      </w:r>
      <w:r w:rsidRPr="009A629E">
        <w:rPr>
          <w:rFonts w:ascii="Arial" w:hAnsi="Arial" w:cs="Arial"/>
          <w:szCs w:val="24"/>
        </w:rPr>
        <w:t xml:space="preserve">costs </w:t>
      </w:r>
      <w:r w:rsidR="003F601B">
        <w:rPr>
          <w:rFonts w:ascii="Arial" w:hAnsi="Arial" w:cs="Arial"/>
          <w:szCs w:val="24"/>
        </w:rPr>
        <w:t xml:space="preserve">related to </w:t>
      </w:r>
      <w:r w:rsidR="00507E52" w:rsidRPr="009A629E">
        <w:rPr>
          <w:rFonts w:ascii="Arial" w:hAnsi="Arial" w:cs="Arial"/>
          <w:szCs w:val="24"/>
        </w:rPr>
        <w:t xml:space="preserve">this period </w:t>
      </w:r>
      <w:r w:rsidR="003F601B">
        <w:rPr>
          <w:rFonts w:ascii="Arial" w:hAnsi="Arial" w:cs="Arial"/>
          <w:szCs w:val="24"/>
        </w:rPr>
        <w:t xml:space="preserve">are eligible - </w:t>
      </w:r>
      <w:r w:rsidR="00507E52" w:rsidRPr="009A629E">
        <w:rPr>
          <w:rFonts w:ascii="Arial" w:hAnsi="Arial" w:cs="Arial"/>
          <w:szCs w:val="24"/>
        </w:rPr>
        <w:t>1</w:t>
      </w:r>
      <w:r w:rsidR="00507E52" w:rsidRPr="009A629E">
        <w:rPr>
          <w:rFonts w:ascii="Arial" w:hAnsi="Arial" w:cs="Arial"/>
          <w:szCs w:val="24"/>
          <w:vertAlign w:val="superscript"/>
        </w:rPr>
        <w:t>st</w:t>
      </w:r>
      <w:r w:rsidR="00507E52" w:rsidRPr="009A629E">
        <w:rPr>
          <w:rFonts w:ascii="Arial" w:hAnsi="Arial" w:cs="Arial"/>
          <w:szCs w:val="24"/>
        </w:rPr>
        <w:t xml:space="preserve"> July 2021 to 30</w:t>
      </w:r>
      <w:r w:rsidR="00507E52" w:rsidRPr="009A629E">
        <w:rPr>
          <w:rFonts w:ascii="Arial" w:hAnsi="Arial" w:cs="Arial"/>
          <w:szCs w:val="24"/>
          <w:vertAlign w:val="superscript"/>
        </w:rPr>
        <w:t>th</w:t>
      </w:r>
      <w:r w:rsidR="003F601B">
        <w:rPr>
          <w:rFonts w:ascii="Arial" w:hAnsi="Arial" w:cs="Arial"/>
          <w:szCs w:val="24"/>
        </w:rPr>
        <w:t xml:space="preserve"> June 2022.</w:t>
      </w:r>
    </w:p>
    <w:p w14:paraId="5CB65381" w14:textId="77777777" w:rsidR="00507E52" w:rsidRPr="00335C41" w:rsidRDefault="00507E52" w:rsidP="006E5E27">
      <w:pPr>
        <w:spacing w:after="150"/>
        <w:jc w:val="both"/>
        <w:rPr>
          <w:rFonts w:ascii="Arial" w:hAnsi="Arial" w:cs="Arial"/>
          <w:szCs w:val="24"/>
          <w:u w:val="single"/>
          <w:lang w:eastAsia="en-IE"/>
        </w:rPr>
      </w:pP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lastRenderedPageBreak/>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77777777"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4F95339D" w14:textId="77777777" w:rsidR="00F82620" w:rsidRPr="000C4C69" w:rsidRDefault="00F82620" w:rsidP="00F82620">
      <w:pPr>
        <w:pStyle w:val="NoSpacing"/>
        <w:ind w:left="360"/>
        <w:jc w:val="both"/>
        <w:rPr>
          <w:b/>
          <w:color w:val="FF0000"/>
          <w:sz w:val="28"/>
          <w:szCs w:val="28"/>
          <w:u w:val="single"/>
        </w:rPr>
      </w:pP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624CB7B4"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have continued to serve their community during Covid-19.  </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proofErr w:type="gramStart"/>
      <w:r w:rsidR="0096160D" w:rsidRPr="006D59E3">
        <w:rPr>
          <w:rFonts w:ascii="Arial" w:hAnsi="Arial" w:cs="Arial"/>
        </w:rPr>
        <w:t xml:space="preserve">disadvantage </w:t>
      </w:r>
      <w:r w:rsidRPr="00BD7E8A">
        <w:rPr>
          <w:rFonts w:ascii="Arial" w:hAnsi="Arial" w:cs="Arial"/>
          <w:color w:val="auto"/>
        </w:rPr>
        <w:t>.</w:t>
      </w:r>
      <w:proofErr w:type="gramEnd"/>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w:t>
      </w:r>
      <w:r w:rsidRPr="004D3CB9">
        <w:rPr>
          <w:szCs w:val="24"/>
        </w:rPr>
        <w:lastRenderedPageBreak/>
        <w:t xml:space="preserve">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lastRenderedPageBreak/>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lastRenderedPageBreak/>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07716E3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bookmarkStart w:id="0" w:name="_GoBack"/>
      <w:bookmarkEnd w:id="0"/>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102095D8" w14:textId="6650D231" w:rsidR="00497660" w:rsidRDefault="0055206F" w:rsidP="0025146C">
      <w:pPr>
        <w:tabs>
          <w:tab w:val="left" w:pos="0"/>
          <w:tab w:val="right" w:pos="8901"/>
        </w:tabs>
        <w:rPr>
          <w:rFonts w:ascii="Arial" w:hAnsi="Arial" w:cs="Arial"/>
          <w:b/>
          <w:szCs w:val="24"/>
          <w:lang w:eastAsia="en-IE"/>
        </w:rPr>
      </w:pPr>
      <w:r>
        <w:rPr>
          <w:rFonts w:ascii="Arial" w:hAnsi="Arial" w:cs="Arial"/>
          <w:b/>
          <w:szCs w:val="24"/>
          <w:lang w:eastAsia="en-IE"/>
        </w:rPr>
        <w:t>Cora Nolan,</w:t>
      </w:r>
    </w:p>
    <w:p w14:paraId="459C88FA" w14:textId="60527940" w:rsidR="0055206F" w:rsidRDefault="0055206F" w:rsidP="0025146C">
      <w:pPr>
        <w:tabs>
          <w:tab w:val="left" w:pos="0"/>
          <w:tab w:val="right" w:pos="8901"/>
        </w:tabs>
        <w:rPr>
          <w:rFonts w:ascii="Arial" w:hAnsi="Arial" w:cs="Arial"/>
          <w:b/>
          <w:szCs w:val="24"/>
          <w:lang w:eastAsia="en-IE"/>
        </w:rPr>
      </w:pPr>
      <w:r>
        <w:rPr>
          <w:rFonts w:ascii="Arial" w:hAnsi="Arial" w:cs="Arial"/>
          <w:b/>
          <w:szCs w:val="24"/>
          <w:lang w:eastAsia="en-IE"/>
        </w:rPr>
        <w:t>Kilkenny County Council,</w:t>
      </w:r>
    </w:p>
    <w:p w14:paraId="57026AE2" w14:textId="22B58CBC" w:rsidR="0055206F" w:rsidRDefault="0055206F" w:rsidP="0025146C">
      <w:pPr>
        <w:tabs>
          <w:tab w:val="left" w:pos="0"/>
          <w:tab w:val="right" w:pos="8901"/>
        </w:tabs>
        <w:rPr>
          <w:rFonts w:ascii="Arial" w:hAnsi="Arial" w:cs="Arial"/>
          <w:b/>
          <w:szCs w:val="24"/>
          <w:lang w:eastAsia="en-IE"/>
        </w:rPr>
      </w:pPr>
      <w:r>
        <w:rPr>
          <w:rFonts w:ascii="Arial" w:hAnsi="Arial" w:cs="Arial"/>
          <w:b/>
          <w:szCs w:val="24"/>
          <w:lang w:eastAsia="en-IE"/>
        </w:rPr>
        <w:t>Community Department,</w:t>
      </w:r>
    </w:p>
    <w:p w14:paraId="29E4D360" w14:textId="2864872B" w:rsidR="0055206F" w:rsidRDefault="0055206F" w:rsidP="0025146C">
      <w:pPr>
        <w:tabs>
          <w:tab w:val="left" w:pos="0"/>
          <w:tab w:val="right" w:pos="8901"/>
        </w:tabs>
        <w:rPr>
          <w:rFonts w:ascii="Arial" w:hAnsi="Arial" w:cs="Arial"/>
          <w:b/>
          <w:szCs w:val="24"/>
          <w:lang w:eastAsia="en-IE"/>
        </w:rPr>
      </w:pPr>
      <w:r>
        <w:rPr>
          <w:rFonts w:ascii="Arial" w:hAnsi="Arial" w:cs="Arial"/>
          <w:b/>
          <w:szCs w:val="24"/>
          <w:lang w:eastAsia="en-IE"/>
        </w:rPr>
        <w:t>Johns Green House,</w:t>
      </w:r>
    </w:p>
    <w:p w14:paraId="33A239C3" w14:textId="69F0855C" w:rsidR="0055206F" w:rsidRDefault="0055206F" w:rsidP="0025146C">
      <w:pPr>
        <w:tabs>
          <w:tab w:val="left" w:pos="0"/>
          <w:tab w:val="right" w:pos="8901"/>
        </w:tabs>
        <w:rPr>
          <w:rFonts w:ascii="Arial" w:hAnsi="Arial" w:cs="Arial"/>
          <w:b/>
          <w:szCs w:val="24"/>
          <w:lang w:eastAsia="en-IE"/>
        </w:rPr>
      </w:pPr>
      <w:r>
        <w:rPr>
          <w:rFonts w:ascii="Arial" w:hAnsi="Arial" w:cs="Arial"/>
          <w:b/>
          <w:szCs w:val="24"/>
          <w:lang w:eastAsia="en-IE"/>
        </w:rPr>
        <w:t>Johns Green,</w:t>
      </w:r>
    </w:p>
    <w:p w14:paraId="4B391A19" w14:textId="0BA2D62A" w:rsidR="0055206F" w:rsidRDefault="0055206F" w:rsidP="0025146C">
      <w:pPr>
        <w:tabs>
          <w:tab w:val="left" w:pos="0"/>
          <w:tab w:val="right" w:pos="8901"/>
        </w:tabs>
        <w:rPr>
          <w:rFonts w:ascii="Arial" w:hAnsi="Arial" w:cs="Arial"/>
          <w:b/>
          <w:szCs w:val="24"/>
          <w:lang w:eastAsia="en-IE"/>
        </w:rPr>
      </w:pPr>
      <w:r>
        <w:rPr>
          <w:rFonts w:ascii="Arial" w:hAnsi="Arial" w:cs="Arial"/>
          <w:b/>
          <w:szCs w:val="24"/>
          <w:lang w:eastAsia="en-IE"/>
        </w:rPr>
        <w:t xml:space="preserve">Kilkenny. </w:t>
      </w:r>
    </w:p>
    <w:p w14:paraId="00FEC761" w14:textId="77777777" w:rsidR="0055206F" w:rsidRPr="00957245" w:rsidRDefault="0055206F" w:rsidP="0025146C">
      <w:pPr>
        <w:tabs>
          <w:tab w:val="left" w:pos="0"/>
          <w:tab w:val="right" w:pos="8901"/>
        </w:tabs>
        <w:rPr>
          <w:rFonts w:ascii="Arial" w:hAnsi="Arial" w:cs="Arial"/>
          <w:b/>
          <w:szCs w:val="24"/>
          <w:lang w:eastAsia="en-IE"/>
        </w:rPr>
      </w:pPr>
    </w:p>
    <w:p w14:paraId="31F82CD4" w14:textId="7944C842"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3" w:history="1">
        <w:r w:rsidR="0055206F" w:rsidRPr="0055206F">
          <w:rPr>
            <w:rStyle w:val="Hyperlink"/>
            <w:rFonts w:ascii="Arial" w:hAnsi="Arial" w:cs="Arial"/>
            <w:b/>
            <w:szCs w:val="24"/>
            <w:lang w:eastAsia="en-IE"/>
          </w:rPr>
          <w:t>cora.nolan@kilkennycoco.ie</w:t>
        </w:r>
      </w:hyperlink>
      <w:r w:rsidR="0055206F" w:rsidRPr="0055206F">
        <w:rPr>
          <w:rFonts w:ascii="Arial" w:hAnsi="Arial" w:cs="Arial"/>
          <w:b/>
          <w:szCs w:val="24"/>
          <w:lang w:eastAsia="en-IE"/>
        </w:rPr>
        <w:t xml:space="preserve"> </w:t>
      </w:r>
    </w:p>
    <w:sectPr w:rsidR="00847CDB" w:rsidRPr="009A629E" w:rsidSect="00647411">
      <w:headerReference w:type="default" r:id="rId14"/>
      <w:footerReference w:type="default" r:id="rId15"/>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7A8B4573"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3F601B">
          <w:rPr>
            <w:noProof/>
          </w:rPr>
          <w:t>7</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4096" w:nlCheck="1" w:checkStyle="0"/>
  <w:activeWritingStyle w:appName="MSWord" w:lang="en-GB" w:vendorID="64" w:dllVersion="4096"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1286"/>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5D26"/>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06F"/>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37EB"/>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373A"/>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552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a.nolan@kilkenny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9E5B9B9-6DD8-4318-AE2C-C79261D7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2135</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Cora Nolan</cp:lastModifiedBy>
  <cp:revision>4</cp:revision>
  <cp:lastPrinted>2021-12-30T12:52:00Z</cp:lastPrinted>
  <dcterms:created xsi:type="dcterms:W3CDTF">2021-12-30T12:52:00Z</dcterms:created>
  <dcterms:modified xsi:type="dcterms:W3CDTF">2021-12-30T14:57:00Z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