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3F" w:rsidRPr="00E22E14" w:rsidRDefault="0080383F" w:rsidP="00E22E14">
      <w:pPr>
        <w:spacing w:after="0" w:line="240" w:lineRule="auto"/>
        <w:jc w:val="both"/>
        <w:rPr>
          <w:rFonts w:ascii="Times New Roman" w:hAnsi="Times New Roman"/>
          <w:b/>
          <w:sz w:val="24"/>
          <w:szCs w:val="24"/>
        </w:rPr>
      </w:pPr>
      <w:r w:rsidRPr="00E22E14">
        <w:rPr>
          <w:rFonts w:ascii="Times New Roman" w:hAnsi="Times New Roman"/>
          <w:b/>
          <w:sz w:val="24"/>
          <w:szCs w:val="24"/>
        </w:rPr>
        <w:t xml:space="preserve">Press Release </w:t>
      </w:r>
    </w:p>
    <w:p w:rsidR="00D85FB6" w:rsidRPr="00D85FB6" w:rsidRDefault="0080383F" w:rsidP="00E22E14">
      <w:pPr>
        <w:spacing w:line="240" w:lineRule="auto"/>
        <w:jc w:val="both"/>
        <w:rPr>
          <w:rFonts w:ascii="Times New Roman" w:hAnsi="Times New Roman"/>
          <w:sz w:val="24"/>
          <w:szCs w:val="24"/>
        </w:rPr>
      </w:pPr>
      <w:r w:rsidRPr="00E22E14">
        <w:rPr>
          <w:rFonts w:ascii="Times New Roman" w:hAnsi="Times New Roman"/>
          <w:sz w:val="24"/>
          <w:szCs w:val="24"/>
        </w:rPr>
        <w:t>Tuesday 15</w:t>
      </w:r>
      <w:r w:rsidRPr="00E22E14">
        <w:rPr>
          <w:rFonts w:ascii="Times New Roman" w:hAnsi="Times New Roman"/>
          <w:sz w:val="24"/>
          <w:szCs w:val="24"/>
          <w:vertAlign w:val="superscript"/>
        </w:rPr>
        <w:t>th</w:t>
      </w:r>
      <w:r w:rsidRPr="00E22E14">
        <w:rPr>
          <w:rFonts w:ascii="Times New Roman" w:hAnsi="Times New Roman"/>
          <w:sz w:val="24"/>
          <w:szCs w:val="24"/>
        </w:rPr>
        <w:t xml:space="preserve"> April 2014</w:t>
      </w:r>
    </w:p>
    <w:p w:rsidR="00D85FB6" w:rsidRDefault="00D85FB6" w:rsidP="00D85FB6">
      <w:pPr>
        <w:jc w:val="center"/>
        <w:rPr>
          <w:rFonts w:ascii="Verdana" w:hAnsi="Verdana"/>
          <w:b/>
          <w:bCs/>
          <w:sz w:val="20"/>
          <w:szCs w:val="20"/>
        </w:rPr>
      </w:pPr>
      <w:r>
        <w:rPr>
          <w:rFonts w:ascii="Verdana" w:hAnsi="Verdana"/>
          <w:b/>
          <w:bCs/>
          <w:noProof/>
          <w:sz w:val="20"/>
          <w:szCs w:val="20"/>
          <w:lang w:eastAsia="en-IE"/>
        </w:rPr>
        <w:drawing>
          <wp:inline distT="0" distB="0" distL="0" distR="0">
            <wp:extent cx="2095500" cy="419100"/>
            <wp:effectExtent l="19050" t="0" r="0" b="0"/>
            <wp:docPr id="1" name="Picture 3"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
                    <pic:cNvPicPr>
                      <a:picLocks noChangeAspect="1" noChangeArrowheads="1"/>
                    </pic:cNvPicPr>
                  </pic:nvPicPr>
                  <pic:blipFill>
                    <a:blip r:embed="rId5" r:link="rId6" cstate="print"/>
                    <a:srcRect/>
                    <a:stretch>
                      <a:fillRect/>
                    </a:stretch>
                  </pic:blipFill>
                  <pic:spPr bwMode="auto">
                    <a:xfrm>
                      <a:off x="0" y="0"/>
                      <a:ext cx="2095500" cy="419100"/>
                    </a:xfrm>
                    <a:prstGeom prst="rect">
                      <a:avLst/>
                    </a:prstGeom>
                    <a:noFill/>
                    <a:ln w="9525">
                      <a:noFill/>
                      <a:miter lim="800000"/>
                      <a:headEnd/>
                      <a:tailEnd/>
                    </a:ln>
                  </pic:spPr>
                </pic:pic>
              </a:graphicData>
            </a:graphic>
          </wp:inline>
        </w:drawing>
      </w:r>
      <w:r>
        <w:rPr>
          <w:rFonts w:ascii="Verdana" w:hAnsi="Verdana"/>
          <w:b/>
          <w:bCs/>
          <w:sz w:val="20"/>
          <w:szCs w:val="20"/>
        </w:rPr>
        <w:t>     </w:t>
      </w:r>
      <w:r>
        <w:rPr>
          <w:rFonts w:ascii="Verdana" w:hAnsi="Verdana"/>
          <w:b/>
          <w:bCs/>
          <w:noProof/>
          <w:sz w:val="20"/>
          <w:szCs w:val="20"/>
          <w:lang w:eastAsia="en-IE"/>
        </w:rPr>
        <w:drawing>
          <wp:inline distT="0" distB="0" distL="0" distR="0">
            <wp:extent cx="1047750" cy="962025"/>
            <wp:effectExtent l="19050" t="0" r="0" b="0"/>
            <wp:docPr id="2" name="Picture 8" descr="cid:image005.jpg@01CF54CC.EA20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CF54CC.EA209860"/>
                    <pic:cNvPicPr>
                      <a:picLocks noChangeAspect="1" noChangeArrowheads="1"/>
                    </pic:cNvPicPr>
                  </pic:nvPicPr>
                  <pic:blipFill>
                    <a:blip r:embed="rId7" r:link="rId8" cstate="print"/>
                    <a:srcRect/>
                    <a:stretch>
                      <a:fillRect/>
                    </a:stretch>
                  </pic:blipFill>
                  <pic:spPr bwMode="auto">
                    <a:xfrm>
                      <a:off x="0" y="0"/>
                      <a:ext cx="1047750" cy="962025"/>
                    </a:xfrm>
                    <a:prstGeom prst="rect">
                      <a:avLst/>
                    </a:prstGeom>
                    <a:noFill/>
                    <a:ln w="9525">
                      <a:noFill/>
                      <a:miter lim="800000"/>
                      <a:headEnd/>
                      <a:tailEnd/>
                    </a:ln>
                  </pic:spPr>
                </pic:pic>
              </a:graphicData>
            </a:graphic>
          </wp:inline>
        </w:drawing>
      </w:r>
      <w:r>
        <w:rPr>
          <w:rFonts w:ascii="Verdana" w:hAnsi="Verdana"/>
          <w:b/>
          <w:bCs/>
          <w:sz w:val="20"/>
          <w:szCs w:val="20"/>
        </w:rPr>
        <w:t>  </w:t>
      </w:r>
      <w:r>
        <w:rPr>
          <w:rFonts w:ascii="Verdana" w:hAnsi="Verdana"/>
          <w:b/>
          <w:bCs/>
          <w:noProof/>
          <w:sz w:val="20"/>
          <w:szCs w:val="20"/>
          <w:lang w:eastAsia="en-IE"/>
        </w:rPr>
        <w:drawing>
          <wp:inline distT="0" distB="0" distL="0" distR="0">
            <wp:extent cx="2209800" cy="542925"/>
            <wp:effectExtent l="19050" t="0" r="0" b="0"/>
            <wp:docPr id="3" name="Picture 3" descr="cid:image007.jpg@01CF54CC.EA20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F54CC.EA209860"/>
                    <pic:cNvPicPr>
                      <a:picLocks noChangeAspect="1" noChangeArrowheads="1"/>
                    </pic:cNvPicPr>
                  </pic:nvPicPr>
                  <pic:blipFill>
                    <a:blip r:embed="rId9" r:link="rId10" cstate="print"/>
                    <a:srcRect/>
                    <a:stretch>
                      <a:fillRect/>
                    </a:stretch>
                  </pic:blipFill>
                  <pic:spPr bwMode="auto">
                    <a:xfrm>
                      <a:off x="0" y="0"/>
                      <a:ext cx="2209800" cy="542925"/>
                    </a:xfrm>
                    <a:prstGeom prst="rect">
                      <a:avLst/>
                    </a:prstGeom>
                    <a:noFill/>
                    <a:ln w="9525">
                      <a:noFill/>
                      <a:miter lim="800000"/>
                      <a:headEnd/>
                      <a:tailEnd/>
                    </a:ln>
                  </pic:spPr>
                </pic:pic>
              </a:graphicData>
            </a:graphic>
          </wp:inline>
        </w:drawing>
      </w:r>
    </w:p>
    <w:p w:rsidR="00D85FB6" w:rsidRDefault="00D85FB6" w:rsidP="00D85FB6">
      <w:pPr>
        <w:rPr>
          <w:b/>
          <w:bCs/>
        </w:rPr>
      </w:pPr>
    </w:p>
    <w:p w:rsidR="00D85FB6" w:rsidRPr="00E22E14" w:rsidRDefault="00D85FB6" w:rsidP="00E22E14">
      <w:pPr>
        <w:spacing w:line="240" w:lineRule="auto"/>
        <w:jc w:val="both"/>
        <w:rPr>
          <w:rFonts w:ascii="Times New Roman" w:hAnsi="Times New Roman"/>
          <w:b/>
          <w:sz w:val="24"/>
          <w:szCs w:val="24"/>
        </w:rPr>
      </w:pPr>
    </w:p>
    <w:p w:rsidR="0080383F" w:rsidRPr="00E22E14" w:rsidRDefault="0084330A" w:rsidP="00572267">
      <w:pPr>
        <w:spacing w:line="240" w:lineRule="auto"/>
        <w:jc w:val="center"/>
        <w:rPr>
          <w:rFonts w:ascii="Times New Roman" w:hAnsi="Times New Roman"/>
          <w:b/>
          <w:sz w:val="24"/>
          <w:szCs w:val="24"/>
        </w:rPr>
      </w:pPr>
      <w:r w:rsidRPr="00E22E14">
        <w:rPr>
          <w:rFonts w:ascii="Times New Roman" w:hAnsi="Times New Roman"/>
          <w:b/>
          <w:sz w:val="24"/>
          <w:szCs w:val="24"/>
        </w:rPr>
        <w:t>New Community Tourism Initiative</w:t>
      </w:r>
      <w:r w:rsidR="00D41CD8" w:rsidRPr="00E22E14">
        <w:rPr>
          <w:rFonts w:ascii="Times New Roman" w:hAnsi="Times New Roman"/>
          <w:b/>
          <w:sz w:val="24"/>
          <w:szCs w:val="24"/>
        </w:rPr>
        <w:t xml:space="preserve"> to Reach O</w:t>
      </w:r>
      <w:r w:rsidRPr="00E22E14">
        <w:rPr>
          <w:rFonts w:ascii="Times New Roman" w:hAnsi="Times New Roman"/>
          <w:b/>
          <w:sz w:val="24"/>
          <w:szCs w:val="24"/>
        </w:rPr>
        <w:t xml:space="preserve">ut to </w:t>
      </w:r>
      <w:r w:rsidR="0086750E" w:rsidRPr="00E22E14">
        <w:rPr>
          <w:rFonts w:ascii="Times New Roman" w:hAnsi="Times New Roman"/>
          <w:b/>
          <w:sz w:val="24"/>
          <w:szCs w:val="24"/>
        </w:rPr>
        <w:t>Family and Friends Living Abroad</w:t>
      </w:r>
    </w:p>
    <w:p w:rsidR="00C71F8D" w:rsidRPr="00E22E14" w:rsidRDefault="00C71F8D" w:rsidP="00E22E14">
      <w:pPr>
        <w:spacing w:line="240" w:lineRule="auto"/>
        <w:jc w:val="both"/>
        <w:rPr>
          <w:rFonts w:ascii="Times New Roman" w:hAnsi="Times New Roman"/>
          <w:b/>
          <w:sz w:val="24"/>
          <w:szCs w:val="24"/>
        </w:rPr>
      </w:pPr>
    </w:p>
    <w:p w:rsidR="00BC5F8C" w:rsidRDefault="003F0B73" w:rsidP="00576674">
      <w:pPr>
        <w:spacing w:line="360" w:lineRule="auto"/>
        <w:jc w:val="both"/>
        <w:rPr>
          <w:rFonts w:ascii="Times New Roman" w:hAnsi="Times New Roman"/>
          <w:sz w:val="24"/>
          <w:szCs w:val="24"/>
        </w:rPr>
      </w:pPr>
      <w:r w:rsidRPr="00E22E14">
        <w:rPr>
          <w:rFonts w:ascii="Times New Roman" w:hAnsi="Times New Roman"/>
          <w:b/>
          <w:sz w:val="24"/>
          <w:szCs w:val="24"/>
        </w:rPr>
        <w:t xml:space="preserve">Kilkenny </w:t>
      </w:r>
      <w:r w:rsidR="00B1280A" w:rsidRPr="00E22E14">
        <w:rPr>
          <w:rFonts w:ascii="Times New Roman" w:hAnsi="Times New Roman"/>
          <w:b/>
          <w:sz w:val="24"/>
          <w:szCs w:val="24"/>
        </w:rPr>
        <w:t>County Council</w:t>
      </w:r>
      <w:r w:rsidR="00576674">
        <w:rPr>
          <w:rFonts w:ascii="Times New Roman" w:hAnsi="Times New Roman"/>
          <w:b/>
          <w:sz w:val="24"/>
          <w:szCs w:val="24"/>
        </w:rPr>
        <w:t>,</w:t>
      </w:r>
      <w:r w:rsidR="00B1280A" w:rsidRPr="00E22E14">
        <w:rPr>
          <w:rFonts w:ascii="Times New Roman" w:hAnsi="Times New Roman"/>
          <w:b/>
          <w:sz w:val="24"/>
          <w:szCs w:val="24"/>
        </w:rPr>
        <w:t xml:space="preserve"> </w:t>
      </w:r>
      <w:r w:rsidRPr="00572267">
        <w:rPr>
          <w:rFonts w:ascii="Times New Roman" w:hAnsi="Times New Roman"/>
          <w:sz w:val="24"/>
          <w:szCs w:val="24"/>
        </w:rPr>
        <w:t>in</w:t>
      </w:r>
      <w:r w:rsidRPr="00E22E14">
        <w:rPr>
          <w:rFonts w:ascii="Times New Roman" w:hAnsi="Times New Roman"/>
          <w:b/>
          <w:sz w:val="24"/>
          <w:szCs w:val="24"/>
        </w:rPr>
        <w:t xml:space="preserve"> </w:t>
      </w:r>
      <w:r w:rsidR="005236FB">
        <w:rPr>
          <w:rFonts w:ascii="Times New Roman" w:hAnsi="Times New Roman"/>
          <w:sz w:val="24"/>
          <w:szCs w:val="24"/>
        </w:rPr>
        <w:t xml:space="preserve">partnership with </w:t>
      </w:r>
      <w:r w:rsidR="005236FB" w:rsidRPr="005236FB">
        <w:rPr>
          <w:rFonts w:ascii="Times New Roman" w:hAnsi="Times New Roman"/>
          <w:sz w:val="24"/>
          <w:szCs w:val="24"/>
        </w:rPr>
        <w:t>Fáilte</w:t>
      </w:r>
      <w:r w:rsidRPr="00572267">
        <w:rPr>
          <w:rFonts w:ascii="Times New Roman" w:hAnsi="Times New Roman"/>
          <w:sz w:val="24"/>
          <w:szCs w:val="24"/>
        </w:rPr>
        <w:t xml:space="preserve"> Ireland and IPB Insurance</w:t>
      </w:r>
      <w:r w:rsidR="00576674" w:rsidRPr="00572267">
        <w:rPr>
          <w:rFonts w:ascii="Times New Roman" w:hAnsi="Times New Roman"/>
          <w:sz w:val="24"/>
          <w:szCs w:val="24"/>
        </w:rPr>
        <w:t>,</w:t>
      </w:r>
      <w:r w:rsidRPr="00E22E14">
        <w:rPr>
          <w:rFonts w:ascii="Times New Roman" w:hAnsi="Times New Roman"/>
          <w:b/>
          <w:sz w:val="24"/>
          <w:szCs w:val="24"/>
        </w:rPr>
        <w:t xml:space="preserve"> </w:t>
      </w:r>
      <w:r w:rsidR="0086750E" w:rsidRPr="00E22E14">
        <w:rPr>
          <w:rFonts w:ascii="Times New Roman" w:hAnsi="Times New Roman"/>
          <w:sz w:val="24"/>
          <w:szCs w:val="24"/>
        </w:rPr>
        <w:t xml:space="preserve">is delighted to launch a new </w:t>
      </w:r>
      <w:r w:rsidR="0086750E" w:rsidRPr="00576674">
        <w:rPr>
          <w:rFonts w:ascii="Times New Roman" w:hAnsi="Times New Roman"/>
          <w:b/>
          <w:sz w:val="24"/>
          <w:szCs w:val="24"/>
        </w:rPr>
        <w:t>Community Tourism Initiative for the Diaspora</w:t>
      </w:r>
      <w:r w:rsidR="0086750E" w:rsidRPr="00E22E14">
        <w:rPr>
          <w:rFonts w:ascii="Times New Roman" w:hAnsi="Times New Roman"/>
          <w:sz w:val="24"/>
          <w:szCs w:val="24"/>
        </w:rPr>
        <w:t xml:space="preserve"> which seeks to build on the legacy of The Gathering 2013</w:t>
      </w:r>
      <w:r w:rsidR="0086750E" w:rsidRPr="00E22E14">
        <w:rPr>
          <w:rFonts w:ascii="Times New Roman" w:hAnsi="Times New Roman"/>
          <w:i/>
          <w:sz w:val="24"/>
          <w:szCs w:val="24"/>
        </w:rPr>
        <w:t>.</w:t>
      </w:r>
      <w:r w:rsidR="00E22E14">
        <w:rPr>
          <w:rFonts w:ascii="Times New Roman" w:hAnsi="Times New Roman"/>
          <w:i/>
          <w:sz w:val="24"/>
          <w:szCs w:val="24"/>
        </w:rPr>
        <w:t xml:space="preserve"> </w:t>
      </w:r>
      <w:r w:rsidR="00C7575F" w:rsidRPr="00E22E14">
        <w:rPr>
          <w:rFonts w:ascii="Times New Roman" w:hAnsi="Times New Roman"/>
          <w:sz w:val="24"/>
          <w:szCs w:val="24"/>
        </w:rPr>
        <w:t>The Minister of S</w:t>
      </w:r>
      <w:r w:rsidR="00BC5F8C" w:rsidRPr="00E22E14">
        <w:rPr>
          <w:rFonts w:ascii="Times New Roman" w:hAnsi="Times New Roman"/>
          <w:sz w:val="24"/>
          <w:szCs w:val="24"/>
        </w:rPr>
        <w:t xml:space="preserve">tate for Tourism and </w:t>
      </w:r>
      <w:r w:rsidR="00C7575F" w:rsidRPr="00E22E14">
        <w:rPr>
          <w:rFonts w:ascii="Times New Roman" w:hAnsi="Times New Roman"/>
          <w:sz w:val="24"/>
          <w:szCs w:val="24"/>
        </w:rPr>
        <w:t>S</w:t>
      </w:r>
      <w:r w:rsidR="00E22E14">
        <w:rPr>
          <w:rFonts w:ascii="Times New Roman" w:hAnsi="Times New Roman"/>
          <w:sz w:val="24"/>
          <w:szCs w:val="24"/>
        </w:rPr>
        <w:t>port Michael Ring TD</w:t>
      </w:r>
      <w:r w:rsidR="00BC5F8C" w:rsidRPr="00E22E14">
        <w:rPr>
          <w:rFonts w:ascii="Times New Roman" w:hAnsi="Times New Roman"/>
          <w:sz w:val="24"/>
          <w:szCs w:val="24"/>
        </w:rPr>
        <w:t xml:space="preserve"> officially launched</w:t>
      </w:r>
      <w:r w:rsidR="0086750E" w:rsidRPr="00E22E14">
        <w:rPr>
          <w:rFonts w:ascii="Times New Roman" w:hAnsi="Times New Roman"/>
          <w:sz w:val="24"/>
          <w:szCs w:val="24"/>
        </w:rPr>
        <w:t xml:space="preserve"> t</w:t>
      </w:r>
      <w:r w:rsidRPr="00E22E14">
        <w:rPr>
          <w:rFonts w:ascii="Times New Roman" w:hAnsi="Times New Roman"/>
          <w:sz w:val="24"/>
          <w:szCs w:val="24"/>
        </w:rPr>
        <w:t xml:space="preserve">he initiative which is being </w:t>
      </w:r>
      <w:r w:rsidR="0080792C" w:rsidRPr="00E22E14">
        <w:rPr>
          <w:rFonts w:ascii="Times New Roman" w:hAnsi="Times New Roman"/>
          <w:sz w:val="24"/>
          <w:szCs w:val="24"/>
        </w:rPr>
        <w:t xml:space="preserve">administered </w:t>
      </w:r>
      <w:r w:rsidRPr="00E22E14">
        <w:rPr>
          <w:rFonts w:ascii="Times New Roman" w:hAnsi="Times New Roman"/>
          <w:sz w:val="24"/>
          <w:szCs w:val="24"/>
        </w:rPr>
        <w:t xml:space="preserve">by </w:t>
      </w:r>
      <w:r w:rsidR="00C7575F" w:rsidRPr="00E22E14">
        <w:rPr>
          <w:rFonts w:ascii="Times New Roman" w:hAnsi="Times New Roman"/>
          <w:sz w:val="24"/>
          <w:szCs w:val="24"/>
        </w:rPr>
        <w:t>the 3</w:t>
      </w:r>
      <w:r w:rsidR="007E639F" w:rsidRPr="00E22E14">
        <w:rPr>
          <w:rFonts w:ascii="Times New Roman" w:hAnsi="Times New Roman"/>
          <w:sz w:val="24"/>
          <w:szCs w:val="24"/>
        </w:rPr>
        <w:t>4</w:t>
      </w:r>
      <w:r w:rsidR="00C7575F" w:rsidRPr="00E22E14">
        <w:rPr>
          <w:rFonts w:ascii="Times New Roman" w:hAnsi="Times New Roman"/>
          <w:sz w:val="24"/>
          <w:szCs w:val="24"/>
        </w:rPr>
        <w:t xml:space="preserve"> Local Author</w:t>
      </w:r>
      <w:r w:rsidR="0086750E" w:rsidRPr="00E22E14">
        <w:rPr>
          <w:rFonts w:ascii="Times New Roman" w:hAnsi="Times New Roman"/>
          <w:sz w:val="24"/>
          <w:szCs w:val="24"/>
        </w:rPr>
        <w:t>ities</w:t>
      </w:r>
      <w:r w:rsidR="0080792C" w:rsidRPr="00E22E14">
        <w:rPr>
          <w:rFonts w:ascii="Times New Roman" w:hAnsi="Times New Roman"/>
          <w:sz w:val="24"/>
          <w:szCs w:val="24"/>
        </w:rPr>
        <w:t>. This</w:t>
      </w:r>
      <w:r w:rsidR="00E22E14">
        <w:rPr>
          <w:rFonts w:ascii="Times New Roman" w:hAnsi="Times New Roman"/>
          <w:sz w:val="24"/>
          <w:szCs w:val="24"/>
        </w:rPr>
        <w:t xml:space="preserve"> </w:t>
      </w:r>
      <w:r w:rsidR="00580DE5" w:rsidRPr="00E22E14">
        <w:rPr>
          <w:rFonts w:ascii="Times New Roman" w:hAnsi="Times New Roman"/>
          <w:sz w:val="24"/>
          <w:szCs w:val="24"/>
        </w:rPr>
        <w:t>initiative will</w:t>
      </w:r>
      <w:r w:rsidR="00C7575F" w:rsidRPr="00E22E14">
        <w:rPr>
          <w:rFonts w:ascii="Times New Roman" w:hAnsi="Times New Roman"/>
          <w:sz w:val="24"/>
          <w:szCs w:val="24"/>
        </w:rPr>
        <w:t xml:space="preserve"> provide an annual fund of €1m</w:t>
      </w:r>
      <w:r w:rsidR="00535B57" w:rsidRPr="00E22E14">
        <w:rPr>
          <w:rFonts w:ascii="Times New Roman" w:hAnsi="Times New Roman"/>
          <w:sz w:val="24"/>
          <w:szCs w:val="24"/>
        </w:rPr>
        <w:t xml:space="preserve"> nationally</w:t>
      </w:r>
      <w:r w:rsidR="00C7575F" w:rsidRPr="00E22E14">
        <w:rPr>
          <w:rFonts w:ascii="Times New Roman" w:hAnsi="Times New Roman"/>
          <w:sz w:val="24"/>
          <w:szCs w:val="24"/>
        </w:rPr>
        <w:t xml:space="preserve"> over the next three years to support up to 700 local community-based events and festivals each year</w:t>
      </w:r>
      <w:r w:rsidR="0086750E" w:rsidRPr="00E22E14">
        <w:rPr>
          <w:rFonts w:ascii="Times New Roman" w:hAnsi="Times New Roman"/>
          <w:sz w:val="24"/>
          <w:szCs w:val="24"/>
        </w:rPr>
        <w:t xml:space="preserve"> around the country</w:t>
      </w:r>
      <w:r w:rsidR="0086750E" w:rsidRPr="00E22E14">
        <w:rPr>
          <w:rFonts w:ascii="Times New Roman" w:hAnsi="Times New Roman"/>
          <w:b/>
          <w:sz w:val="24"/>
          <w:szCs w:val="24"/>
        </w:rPr>
        <w:t>.</w:t>
      </w:r>
      <w:r w:rsidR="00BC5F8C" w:rsidRPr="00E22E14">
        <w:rPr>
          <w:rFonts w:ascii="Times New Roman" w:hAnsi="Times New Roman"/>
          <w:b/>
          <w:i/>
          <w:sz w:val="24"/>
          <w:szCs w:val="24"/>
        </w:rPr>
        <w:t xml:space="preserve"> </w:t>
      </w:r>
      <w:r w:rsidR="00D53DB4" w:rsidRPr="00E22E14">
        <w:rPr>
          <w:rFonts w:ascii="Times New Roman" w:hAnsi="Times New Roman"/>
          <w:b/>
          <w:i/>
          <w:sz w:val="24"/>
          <w:szCs w:val="24"/>
        </w:rPr>
        <w:t xml:space="preserve"> </w:t>
      </w:r>
      <w:r w:rsidR="00535B57" w:rsidRPr="00576674">
        <w:rPr>
          <w:rFonts w:ascii="Times New Roman" w:hAnsi="Times New Roman"/>
          <w:sz w:val="24"/>
          <w:szCs w:val="24"/>
        </w:rPr>
        <w:t>Kilkenny County</w:t>
      </w:r>
      <w:r w:rsidR="00F23985" w:rsidRPr="00576674">
        <w:rPr>
          <w:rFonts w:ascii="Times New Roman" w:hAnsi="Times New Roman"/>
          <w:sz w:val="24"/>
          <w:szCs w:val="24"/>
        </w:rPr>
        <w:t xml:space="preserve"> Council</w:t>
      </w:r>
      <w:r w:rsidR="00F23985" w:rsidRPr="00E22E14">
        <w:rPr>
          <w:rFonts w:ascii="Times New Roman" w:hAnsi="Times New Roman"/>
          <w:sz w:val="24"/>
          <w:szCs w:val="24"/>
        </w:rPr>
        <w:t xml:space="preserve"> will </w:t>
      </w:r>
      <w:r w:rsidR="00D53DB4" w:rsidRPr="00E22E14">
        <w:rPr>
          <w:rFonts w:ascii="Times New Roman" w:hAnsi="Times New Roman"/>
          <w:sz w:val="24"/>
          <w:szCs w:val="24"/>
        </w:rPr>
        <w:t>provide</w:t>
      </w:r>
      <w:r w:rsidR="00F23985" w:rsidRPr="00E22E14">
        <w:rPr>
          <w:rFonts w:ascii="Times New Roman" w:hAnsi="Times New Roman"/>
          <w:sz w:val="24"/>
          <w:szCs w:val="24"/>
        </w:rPr>
        <w:t xml:space="preserve"> €30,000 over the next three years for this purpose.</w:t>
      </w:r>
    </w:p>
    <w:p w:rsidR="00E22E14" w:rsidRPr="00E22E14" w:rsidRDefault="00E22E14" w:rsidP="00E22E14">
      <w:pPr>
        <w:spacing w:line="240" w:lineRule="auto"/>
        <w:jc w:val="both"/>
        <w:rPr>
          <w:rFonts w:ascii="Times New Roman" w:hAnsi="Times New Roman"/>
          <w:i/>
          <w:sz w:val="24"/>
          <w:szCs w:val="24"/>
        </w:rPr>
      </w:pPr>
    </w:p>
    <w:p w:rsidR="00E22E14" w:rsidRPr="00576674" w:rsidRDefault="00F23985" w:rsidP="00D27ECC">
      <w:pPr>
        <w:spacing w:line="360" w:lineRule="auto"/>
        <w:jc w:val="both"/>
        <w:rPr>
          <w:rFonts w:ascii="Times New Roman" w:hAnsi="Times New Roman"/>
          <w:sz w:val="24"/>
          <w:szCs w:val="24"/>
        </w:rPr>
      </w:pPr>
      <w:r w:rsidRPr="00E22E14">
        <w:rPr>
          <w:rFonts w:ascii="Times New Roman" w:hAnsi="Times New Roman"/>
          <w:sz w:val="24"/>
          <w:szCs w:val="24"/>
        </w:rPr>
        <w:t xml:space="preserve">Commenting on the </w:t>
      </w:r>
      <w:r w:rsidR="00D53DB4" w:rsidRPr="00E22E14">
        <w:rPr>
          <w:rFonts w:ascii="Times New Roman" w:hAnsi="Times New Roman"/>
          <w:sz w:val="24"/>
          <w:szCs w:val="24"/>
        </w:rPr>
        <w:t>initiative</w:t>
      </w:r>
      <w:r w:rsidRPr="00E22E14">
        <w:rPr>
          <w:rFonts w:ascii="Times New Roman" w:hAnsi="Times New Roman"/>
          <w:sz w:val="24"/>
          <w:szCs w:val="24"/>
        </w:rPr>
        <w:t xml:space="preserve">, </w:t>
      </w:r>
      <w:r w:rsidRPr="00E22E14">
        <w:rPr>
          <w:rFonts w:ascii="Times New Roman" w:hAnsi="Times New Roman"/>
          <w:b/>
          <w:sz w:val="24"/>
          <w:szCs w:val="24"/>
        </w:rPr>
        <w:t xml:space="preserve">County Manager </w:t>
      </w:r>
      <w:r w:rsidR="0080792C" w:rsidRPr="00E22E14">
        <w:rPr>
          <w:rFonts w:ascii="Times New Roman" w:hAnsi="Times New Roman"/>
          <w:b/>
          <w:sz w:val="24"/>
          <w:szCs w:val="24"/>
        </w:rPr>
        <w:t>Joe Crockett</w:t>
      </w:r>
      <w:r w:rsidRPr="00E22E14">
        <w:rPr>
          <w:rFonts w:ascii="Times New Roman" w:hAnsi="Times New Roman"/>
          <w:sz w:val="24"/>
          <w:szCs w:val="24"/>
        </w:rPr>
        <w:t xml:space="preserve"> said </w:t>
      </w:r>
      <w:r w:rsidRPr="00576674">
        <w:rPr>
          <w:rFonts w:ascii="Times New Roman" w:hAnsi="Times New Roman"/>
          <w:i/>
          <w:sz w:val="24"/>
          <w:szCs w:val="24"/>
        </w:rPr>
        <w:t>“Every year we support many festivals and engage with citizens to support them in community events.  We wa</w:t>
      </w:r>
      <w:r w:rsidR="00B2357A">
        <w:rPr>
          <w:rFonts w:ascii="Times New Roman" w:hAnsi="Times New Roman"/>
          <w:i/>
          <w:sz w:val="24"/>
          <w:szCs w:val="24"/>
        </w:rPr>
        <w:t>nt to support</w:t>
      </w:r>
      <w:r w:rsidR="00576674">
        <w:rPr>
          <w:rFonts w:ascii="Times New Roman" w:hAnsi="Times New Roman"/>
          <w:i/>
          <w:sz w:val="24"/>
          <w:szCs w:val="24"/>
        </w:rPr>
        <w:t xml:space="preserve"> communities, </w:t>
      </w:r>
      <w:r w:rsidR="00B2357A">
        <w:rPr>
          <w:rFonts w:ascii="Times New Roman" w:hAnsi="Times New Roman"/>
          <w:i/>
          <w:sz w:val="24"/>
          <w:szCs w:val="24"/>
        </w:rPr>
        <w:t>foster a sense of pride and encourage</w:t>
      </w:r>
      <w:r w:rsidRPr="00576674">
        <w:rPr>
          <w:rFonts w:ascii="Times New Roman" w:hAnsi="Times New Roman"/>
          <w:i/>
          <w:sz w:val="24"/>
          <w:szCs w:val="24"/>
        </w:rPr>
        <w:t xml:space="preserve"> visitors</w:t>
      </w:r>
      <w:r w:rsidR="00576674" w:rsidRPr="00576674">
        <w:rPr>
          <w:rFonts w:ascii="Times New Roman" w:hAnsi="Times New Roman"/>
          <w:i/>
          <w:sz w:val="24"/>
          <w:szCs w:val="24"/>
        </w:rPr>
        <w:t xml:space="preserve"> </w:t>
      </w:r>
      <w:r w:rsidR="009137E5" w:rsidRPr="00576674">
        <w:rPr>
          <w:rFonts w:ascii="Times New Roman" w:hAnsi="Times New Roman"/>
          <w:i/>
          <w:sz w:val="24"/>
          <w:szCs w:val="24"/>
        </w:rPr>
        <w:t>to the city and county</w:t>
      </w:r>
      <w:r w:rsidR="00AE301C">
        <w:rPr>
          <w:rFonts w:ascii="Times New Roman" w:hAnsi="Times New Roman"/>
          <w:i/>
          <w:sz w:val="24"/>
          <w:szCs w:val="24"/>
        </w:rPr>
        <w:t xml:space="preserve"> - community</w:t>
      </w:r>
      <w:r w:rsidR="00E22E14" w:rsidRPr="00576674">
        <w:rPr>
          <w:rFonts w:ascii="Times New Roman" w:hAnsi="Times New Roman"/>
          <w:i/>
          <w:sz w:val="24"/>
          <w:szCs w:val="24"/>
        </w:rPr>
        <w:t xml:space="preserve"> engage</w:t>
      </w:r>
      <w:r w:rsidR="00B2357A">
        <w:rPr>
          <w:rFonts w:ascii="Times New Roman" w:hAnsi="Times New Roman"/>
          <w:i/>
          <w:sz w:val="24"/>
          <w:szCs w:val="24"/>
        </w:rPr>
        <w:t xml:space="preserve">ment </w:t>
      </w:r>
      <w:r w:rsidR="00E22E14" w:rsidRPr="00576674">
        <w:rPr>
          <w:rFonts w:ascii="Times New Roman" w:hAnsi="Times New Roman"/>
          <w:i/>
          <w:sz w:val="24"/>
          <w:szCs w:val="24"/>
        </w:rPr>
        <w:t>was, without doubt, the single most critical success factor in the suc</w:t>
      </w:r>
      <w:r w:rsidR="00B2357A">
        <w:rPr>
          <w:rFonts w:ascii="Times New Roman" w:hAnsi="Times New Roman"/>
          <w:i/>
          <w:sz w:val="24"/>
          <w:szCs w:val="24"/>
        </w:rPr>
        <w:t>cess of the Gathering</w:t>
      </w:r>
      <w:r w:rsidR="00E22E14" w:rsidRPr="00576674">
        <w:rPr>
          <w:rFonts w:ascii="Times New Roman" w:hAnsi="Times New Roman"/>
          <w:i/>
          <w:sz w:val="24"/>
          <w:szCs w:val="24"/>
        </w:rPr>
        <w:t xml:space="preserve"> in Kilkenny</w:t>
      </w:r>
      <w:r w:rsidR="00B2357A">
        <w:rPr>
          <w:rFonts w:ascii="Times New Roman" w:hAnsi="Times New Roman"/>
          <w:i/>
          <w:sz w:val="24"/>
          <w:szCs w:val="24"/>
        </w:rPr>
        <w:t xml:space="preserve"> </w:t>
      </w:r>
      <w:r w:rsidR="00E22E14" w:rsidRPr="00576674">
        <w:rPr>
          <w:rFonts w:ascii="Times New Roman" w:hAnsi="Times New Roman"/>
          <w:i/>
          <w:sz w:val="24"/>
          <w:szCs w:val="24"/>
        </w:rPr>
        <w:t xml:space="preserve">and this initiative presents </w:t>
      </w:r>
      <w:r w:rsidR="009137E5" w:rsidRPr="00576674">
        <w:rPr>
          <w:rFonts w:ascii="Times New Roman" w:hAnsi="Times New Roman"/>
          <w:i/>
          <w:sz w:val="24"/>
          <w:szCs w:val="24"/>
        </w:rPr>
        <w:t>an</w:t>
      </w:r>
      <w:r w:rsidR="00E22E14" w:rsidRPr="00576674">
        <w:rPr>
          <w:rFonts w:ascii="Times New Roman" w:hAnsi="Times New Roman"/>
          <w:i/>
          <w:sz w:val="24"/>
          <w:szCs w:val="24"/>
        </w:rPr>
        <w:t xml:space="preserve"> opportunity to get creative and reach out to our Diaspora</w:t>
      </w:r>
      <w:r w:rsidR="00576674">
        <w:rPr>
          <w:rFonts w:ascii="Times New Roman" w:hAnsi="Times New Roman"/>
          <w:i/>
          <w:sz w:val="24"/>
          <w:szCs w:val="24"/>
        </w:rPr>
        <w:t xml:space="preserve"> once more</w:t>
      </w:r>
      <w:r w:rsidR="00E22E14" w:rsidRPr="00576674">
        <w:rPr>
          <w:rFonts w:ascii="Times New Roman" w:hAnsi="Times New Roman"/>
          <w:i/>
          <w:sz w:val="24"/>
          <w:szCs w:val="24"/>
        </w:rPr>
        <w:t>”.</w:t>
      </w:r>
    </w:p>
    <w:p w:rsidR="0080792C" w:rsidRPr="00576674" w:rsidRDefault="0080792C" w:rsidP="00D27ECC">
      <w:pPr>
        <w:spacing w:line="360" w:lineRule="auto"/>
        <w:jc w:val="both"/>
        <w:rPr>
          <w:rFonts w:ascii="Times New Roman" w:hAnsi="Times New Roman"/>
          <w:i/>
          <w:sz w:val="24"/>
          <w:szCs w:val="24"/>
        </w:rPr>
      </w:pPr>
    </w:p>
    <w:p w:rsidR="00C17270" w:rsidRPr="00E22E14" w:rsidRDefault="00C17270" w:rsidP="00572267">
      <w:pPr>
        <w:spacing w:line="360" w:lineRule="auto"/>
        <w:jc w:val="both"/>
        <w:rPr>
          <w:rFonts w:ascii="Times New Roman" w:hAnsi="Times New Roman"/>
          <w:sz w:val="24"/>
          <w:szCs w:val="24"/>
        </w:rPr>
      </w:pPr>
      <w:r w:rsidRPr="00576674">
        <w:rPr>
          <w:rFonts w:ascii="Times New Roman" w:hAnsi="Times New Roman"/>
          <w:sz w:val="24"/>
          <w:szCs w:val="24"/>
        </w:rPr>
        <w:t>The Year of the Gathering in Kilkenny featured a vibrant and diverse range of more than 70 events throughout city and county, resulting in over 5,000 extra overseas visitors in 2013</w:t>
      </w:r>
      <w:r w:rsidR="005673AA">
        <w:rPr>
          <w:rFonts w:ascii="Times New Roman" w:hAnsi="Times New Roman"/>
          <w:sz w:val="24"/>
          <w:szCs w:val="24"/>
        </w:rPr>
        <w:t xml:space="preserve"> and </w:t>
      </w:r>
      <w:r w:rsidR="005673AA" w:rsidRPr="005673AA">
        <w:rPr>
          <w:rFonts w:ascii="Times New Roman" w:hAnsi="Times New Roman"/>
          <w:sz w:val="24"/>
          <w:szCs w:val="24"/>
          <w:shd w:val="clear" w:color="auto" w:fill="FFFFFF"/>
        </w:rPr>
        <w:t>everyone who organised an event was a fantastic ambassador for Ireland</w:t>
      </w:r>
      <w:r w:rsidRPr="005673AA">
        <w:rPr>
          <w:rFonts w:ascii="Times New Roman" w:hAnsi="Times New Roman"/>
          <w:sz w:val="24"/>
          <w:szCs w:val="24"/>
        </w:rPr>
        <w:t>.</w:t>
      </w:r>
      <w:r w:rsidR="00E33BD4" w:rsidRPr="005673AA">
        <w:rPr>
          <w:rFonts w:ascii="Times New Roman" w:hAnsi="Times New Roman"/>
          <w:sz w:val="24"/>
          <w:szCs w:val="24"/>
        </w:rPr>
        <w:t xml:space="preserve"> </w:t>
      </w:r>
      <w:r w:rsidR="00D27ECC" w:rsidRPr="005673AA">
        <w:rPr>
          <w:rFonts w:ascii="Times New Roman" w:hAnsi="Times New Roman"/>
          <w:sz w:val="24"/>
          <w:szCs w:val="24"/>
        </w:rPr>
        <w:t>D</w:t>
      </w:r>
      <w:r w:rsidR="00576674" w:rsidRPr="005673AA">
        <w:rPr>
          <w:rFonts w:ascii="Times New Roman" w:hAnsi="Times New Roman"/>
          <w:sz w:val="24"/>
          <w:szCs w:val="24"/>
        </w:rPr>
        <w:t>ozens of get-togethers were o</w:t>
      </w:r>
      <w:r w:rsidR="00576674" w:rsidRPr="00576674">
        <w:rPr>
          <w:rFonts w:ascii="Times New Roman" w:hAnsi="Times New Roman"/>
          <w:sz w:val="24"/>
          <w:szCs w:val="24"/>
        </w:rPr>
        <w:t>rganised a</w:t>
      </w:r>
      <w:r w:rsidR="00D27ECC">
        <w:rPr>
          <w:rFonts w:ascii="Times New Roman" w:hAnsi="Times New Roman"/>
          <w:sz w:val="24"/>
          <w:szCs w:val="24"/>
        </w:rPr>
        <w:t>nd the groundwork was done by</w:t>
      </w:r>
      <w:r w:rsidR="00576674" w:rsidRPr="00576674">
        <w:rPr>
          <w:rFonts w:ascii="Times New Roman" w:hAnsi="Times New Roman"/>
          <w:sz w:val="24"/>
          <w:szCs w:val="24"/>
        </w:rPr>
        <w:t xml:space="preserve"> families, friends and clubs issuing personalised invitations to people to </w:t>
      </w:r>
      <w:r w:rsidR="005673AA">
        <w:rPr>
          <w:rFonts w:ascii="Times New Roman" w:hAnsi="Times New Roman"/>
          <w:sz w:val="24"/>
          <w:szCs w:val="24"/>
        </w:rPr>
        <w:t xml:space="preserve">return </w:t>
      </w:r>
      <w:r w:rsidR="00576674" w:rsidRPr="00576674">
        <w:rPr>
          <w:rFonts w:ascii="Times New Roman" w:hAnsi="Times New Roman"/>
          <w:sz w:val="24"/>
          <w:szCs w:val="24"/>
        </w:rPr>
        <w:t>to Kilkenny to celebrate.</w:t>
      </w:r>
      <w:r w:rsidR="00D27ECC">
        <w:rPr>
          <w:rFonts w:ascii="Times New Roman" w:hAnsi="Times New Roman"/>
          <w:sz w:val="24"/>
          <w:szCs w:val="24"/>
        </w:rPr>
        <w:t xml:space="preserve"> </w:t>
      </w:r>
      <w:r w:rsidR="00E33BD4" w:rsidRPr="00576674">
        <w:rPr>
          <w:rFonts w:ascii="Times New Roman" w:hAnsi="Times New Roman"/>
          <w:sz w:val="24"/>
          <w:szCs w:val="24"/>
        </w:rPr>
        <w:t>Events such as</w:t>
      </w:r>
      <w:r w:rsidRPr="00576674">
        <w:rPr>
          <w:rFonts w:ascii="Times New Roman" w:hAnsi="Times New Roman"/>
          <w:sz w:val="24"/>
          <w:szCs w:val="24"/>
        </w:rPr>
        <w:t xml:space="preserve"> T</w:t>
      </w:r>
      <w:r w:rsidR="00E33BD4" w:rsidRPr="00576674">
        <w:rPr>
          <w:rFonts w:ascii="Times New Roman" w:hAnsi="Times New Roman"/>
          <w:sz w:val="24"/>
          <w:szCs w:val="24"/>
        </w:rPr>
        <w:t>he Harper Family Gathering</w:t>
      </w:r>
      <w:r w:rsidRPr="00576674">
        <w:rPr>
          <w:rFonts w:ascii="Times New Roman" w:hAnsi="Times New Roman"/>
          <w:sz w:val="24"/>
          <w:szCs w:val="24"/>
        </w:rPr>
        <w:t xml:space="preserve"> exemplified the truly global nature of the Gathering and attracted 81 overseas relations from 11 countries. </w:t>
      </w:r>
      <w:r w:rsidRPr="00576674">
        <w:rPr>
          <w:rFonts w:ascii="Times New Roman" w:hAnsi="Times New Roman"/>
          <w:sz w:val="24"/>
          <w:szCs w:val="24"/>
        </w:rPr>
        <w:lastRenderedPageBreak/>
        <w:t>Ki</w:t>
      </w:r>
      <w:r w:rsidR="00576674" w:rsidRPr="00576674">
        <w:rPr>
          <w:rFonts w:ascii="Times New Roman" w:hAnsi="Times New Roman"/>
          <w:sz w:val="24"/>
          <w:szCs w:val="24"/>
        </w:rPr>
        <w:t>lkenny TradFest was created</w:t>
      </w:r>
      <w:r w:rsidRPr="00576674">
        <w:rPr>
          <w:rFonts w:ascii="Times New Roman" w:hAnsi="Times New Roman"/>
          <w:sz w:val="24"/>
          <w:szCs w:val="24"/>
        </w:rPr>
        <w:t xml:space="preserve"> which welcomed people from all over the world back ho</w:t>
      </w:r>
      <w:r w:rsidR="00576674" w:rsidRPr="00576674">
        <w:rPr>
          <w:rFonts w:ascii="Times New Roman" w:hAnsi="Times New Roman"/>
          <w:sz w:val="24"/>
          <w:szCs w:val="24"/>
        </w:rPr>
        <w:t>me for a celebration of the</w:t>
      </w:r>
      <w:r w:rsidRPr="00576674">
        <w:rPr>
          <w:rFonts w:ascii="Times New Roman" w:hAnsi="Times New Roman"/>
          <w:sz w:val="24"/>
          <w:szCs w:val="24"/>
        </w:rPr>
        <w:t xml:space="preserve"> best of traditional Irish music and was awarded the accolade of ‘Best Gathering Festival’ by the Irish Hotels Federation.</w:t>
      </w:r>
    </w:p>
    <w:p w:rsidR="00D53DB4" w:rsidRPr="00E22E14" w:rsidRDefault="002A6F97" w:rsidP="00D27ECC">
      <w:pPr>
        <w:spacing w:after="0" w:line="360" w:lineRule="auto"/>
        <w:jc w:val="both"/>
        <w:rPr>
          <w:rFonts w:ascii="Times New Roman" w:hAnsi="Times New Roman"/>
          <w:sz w:val="24"/>
          <w:szCs w:val="24"/>
        </w:rPr>
      </w:pPr>
      <w:r w:rsidRPr="00E22E14">
        <w:rPr>
          <w:rFonts w:ascii="Times New Roman" w:hAnsi="Times New Roman"/>
          <w:sz w:val="24"/>
          <w:szCs w:val="24"/>
        </w:rPr>
        <w:t>The Community Diaspora Tourism Initiativ</w:t>
      </w:r>
      <w:r w:rsidR="002D4F5D">
        <w:rPr>
          <w:rFonts w:ascii="Times New Roman" w:hAnsi="Times New Roman"/>
          <w:sz w:val="24"/>
          <w:szCs w:val="24"/>
        </w:rPr>
        <w:t xml:space="preserve">e is a direct response to </w:t>
      </w:r>
      <w:r w:rsidRPr="00E22E14">
        <w:rPr>
          <w:rFonts w:ascii="Times New Roman" w:hAnsi="Times New Roman"/>
          <w:sz w:val="24"/>
          <w:szCs w:val="24"/>
        </w:rPr>
        <w:t xml:space="preserve">the </w:t>
      </w:r>
      <w:r w:rsidR="00AE301C">
        <w:rPr>
          <w:rFonts w:ascii="Times New Roman" w:hAnsi="Times New Roman"/>
          <w:sz w:val="24"/>
          <w:szCs w:val="24"/>
        </w:rPr>
        <w:t>successes of The</w:t>
      </w:r>
      <w:r w:rsidR="002D4F5D">
        <w:rPr>
          <w:rFonts w:ascii="Times New Roman" w:hAnsi="Times New Roman"/>
          <w:sz w:val="24"/>
          <w:szCs w:val="24"/>
        </w:rPr>
        <w:t xml:space="preserve"> </w:t>
      </w:r>
      <w:r w:rsidRPr="00E22E14">
        <w:rPr>
          <w:rFonts w:ascii="Times New Roman" w:hAnsi="Times New Roman"/>
          <w:sz w:val="24"/>
          <w:szCs w:val="24"/>
        </w:rPr>
        <w:t xml:space="preserve">Gathering where 5,000 communities mobilised to harness their </w:t>
      </w:r>
      <w:r w:rsidR="00D53DB4" w:rsidRPr="00E22E14">
        <w:rPr>
          <w:rFonts w:ascii="Times New Roman" w:hAnsi="Times New Roman"/>
          <w:sz w:val="24"/>
          <w:szCs w:val="24"/>
        </w:rPr>
        <w:t>Diaspora</w:t>
      </w:r>
      <w:r w:rsidRPr="00E22E14">
        <w:rPr>
          <w:rFonts w:ascii="Times New Roman" w:hAnsi="Times New Roman"/>
          <w:sz w:val="24"/>
          <w:szCs w:val="24"/>
        </w:rPr>
        <w:t xml:space="preserve"> links for the benefit of local and community tourism. </w:t>
      </w:r>
    </w:p>
    <w:p w:rsidR="00D53DB4" w:rsidRDefault="00D53DB4" w:rsidP="00D27ECC">
      <w:pPr>
        <w:spacing w:after="0" w:line="360" w:lineRule="auto"/>
        <w:jc w:val="both"/>
        <w:rPr>
          <w:rFonts w:ascii="Times New Roman" w:hAnsi="Times New Roman"/>
          <w:sz w:val="24"/>
          <w:szCs w:val="24"/>
        </w:rPr>
      </w:pPr>
    </w:p>
    <w:p w:rsidR="00D27ECC" w:rsidRPr="00D27ECC" w:rsidRDefault="00D27ECC" w:rsidP="00D27ECC">
      <w:pPr>
        <w:spacing w:line="360" w:lineRule="auto"/>
        <w:jc w:val="both"/>
        <w:rPr>
          <w:rFonts w:ascii="Times New Roman" w:hAnsi="Times New Roman"/>
          <w:i/>
          <w:sz w:val="24"/>
          <w:szCs w:val="24"/>
        </w:rPr>
      </w:pPr>
      <w:r>
        <w:rPr>
          <w:rFonts w:ascii="Verdana" w:hAnsi="Verdana"/>
          <w:color w:val="000000"/>
          <w:sz w:val="20"/>
          <w:szCs w:val="20"/>
          <w:shd w:val="clear" w:color="auto" w:fill="FFFFFF"/>
        </w:rPr>
        <w:t>At the launch, Director Paul Keeley of Fáilte Ireland emphasised</w:t>
      </w:r>
      <w:r w:rsidRPr="00E22E14">
        <w:rPr>
          <w:rFonts w:ascii="Times New Roman" w:hAnsi="Times New Roman"/>
          <w:i/>
          <w:sz w:val="24"/>
          <w:szCs w:val="24"/>
        </w:rPr>
        <w:t xml:space="preserve"> “This initiative will inject a new energy into communities, making people think about how they can promote their localities through new and recurr</w:t>
      </w:r>
      <w:r w:rsidR="0005028D">
        <w:rPr>
          <w:rFonts w:ascii="Times New Roman" w:hAnsi="Times New Roman"/>
          <w:i/>
          <w:sz w:val="24"/>
          <w:szCs w:val="24"/>
        </w:rPr>
        <w:t>ing events and how they can attract</w:t>
      </w:r>
      <w:r w:rsidRPr="00E22E14">
        <w:rPr>
          <w:rFonts w:ascii="Times New Roman" w:hAnsi="Times New Roman"/>
          <w:i/>
          <w:sz w:val="24"/>
          <w:szCs w:val="24"/>
        </w:rPr>
        <w:t xml:space="preserve"> visitors”.</w:t>
      </w:r>
    </w:p>
    <w:p w:rsidR="00D27ECC" w:rsidRPr="00E22E14" w:rsidRDefault="00D27ECC" w:rsidP="00D27ECC">
      <w:pPr>
        <w:spacing w:after="0" w:line="360" w:lineRule="auto"/>
        <w:jc w:val="both"/>
        <w:rPr>
          <w:rFonts w:ascii="Times New Roman" w:hAnsi="Times New Roman"/>
          <w:sz w:val="24"/>
          <w:szCs w:val="24"/>
        </w:rPr>
      </w:pPr>
    </w:p>
    <w:p w:rsidR="00F23985" w:rsidRPr="00E22E14" w:rsidRDefault="002A6F97" w:rsidP="00D27ECC">
      <w:pPr>
        <w:spacing w:after="0" w:line="360" w:lineRule="auto"/>
        <w:jc w:val="both"/>
        <w:rPr>
          <w:rFonts w:ascii="Times New Roman" w:hAnsi="Times New Roman"/>
          <w:sz w:val="24"/>
          <w:szCs w:val="24"/>
        </w:rPr>
      </w:pPr>
      <w:r w:rsidRPr="00E22E14">
        <w:rPr>
          <w:rFonts w:ascii="Times New Roman" w:hAnsi="Times New Roman"/>
          <w:sz w:val="24"/>
          <w:szCs w:val="24"/>
        </w:rPr>
        <w:t xml:space="preserve">The amount awarded will be based on the number of overseas visitors attending events. The minimum offered </w:t>
      </w:r>
      <w:r w:rsidR="00D53DB4" w:rsidRPr="00E22E14">
        <w:rPr>
          <w:rFonts w:ascii="Times New Roman" w:hAnsi="Times New Roman"/>
          <w:sz w:val="24"/>
          <w:szCs w:val="24"/>
        </w:rPr>
        <w:t>is</w:t>
      </w:r>
      <w:r w:rsidR="00E22E14" w:rsidRPr="00E22E14">
        <w:rPr>
          <w:rFonts w:ascii="Times New Roman" w:hAnsi="Times New Roman"/>
          <w:sz w:val="24"/>
          <w:szCs w:val="24"/>
        </w:rPr>
        <w:t xml:space="preserve"> €500 and the maximum €3,000.</w:t>
      </w:r>
      <w:r w:rsidR="00D53DB4" w:rsidRPr="00E22E14">
        <w:rPr>
          <w:rFonts w:ascii="Times New Roman" w:hAnsi="Times New Roman"/>
          <w:sz w:val="24"/>
          <w:szCs w:val="24"/>
        </w:rPr>
        <w:t xml:space="preserve"> </w:t>
      </w:r>
      <w:r w:rsidR="00C17270" w:rsidRPr="00E22E14">
        <w:rPr>
          <w:rFonts w:ascii="Times New Roman" w:hAnsi="Times New Roman"/>
          <w:b/>
          <w:sz w:val="24"/>
          <w:szCs w:val="24"/>
        </w:rPr>
        <w:t xml:space="preserve">Kilkenny County </w:t>
      </w:r>
      <w:r w:rsidR="00F23985" w:rsidRPr="00E22E14">
        <w:rPr>
          <w:rFonts w:ascii="Times New Roman" w:hAnsi="Times New Roman"/>
          <w:b/>
          <w:sz w:val="24"/>
          <w:szCs w:val="24"/>
        </w:rPr>
        <w:t>Council</w:t>
      </w:r>
      <w:r w:rsidR="00E22E14" w:rsidRPr="00E22E14">
        <w:rPr>
          <w:rFonts w:ascii="Times New Roman" w:hAnsi="Times New Roman"/>
          <w:sz w:val="24"/>
          <w:szCs w:val="24"/>
        </w:rPr>
        <w:t xml:space="preserve"> is currently</w:t>
      </w:r>
      <w:r w:rsidR="00C17270" w:rsidRPr="00E22E14">
        <w:rPr>
          <w:rFonts w:ascii="Times New Roman" w:hAnsi="Times New Roman"/>
          <w:sz w:val="24"/>
          <w:szCs w:val="24"/>
        </w:rPr>
        <w:t xml:space="preserve"> inviting </w:t>
      </w:r>
      <w:r w:rsidR="00F23985" w:rsidRPr="00E22E14">
        <w:rPr>
          <w:rFonts w:ascii="Times New Roman" w:hAnsi="Times New Roman"/>
          <w:sz w:val="24"/>
          <w:szCs w:val="24"/>
        </w:rPr>
        <w:t>applications from l</w:t>
      </w:r>
      <w:r w:rsidR="00C17270" w:rsidRPr="00E22E14">
        <w:rPr>
          <w:rFonts w:ascii="Times New Roman" w:hAnsi="Times New Roman"/>
          <w:sz w:val="24"/>
          <w:szCs w:val="24"/>
        </w:rPr>
        <w:t>ocal community events until the</w:t>
      </w:r>
      <w:r w:rsidR="00F23985" w:rsidRPr="00E22E14">
        <w:rPr>
          <w:rFonts w:ascii="Times New Roman" w:hAnsi="Times New Roman"/>
          <w:sz w:val="24"/>
          <w:szCs w:val="24"/>
        </w:rPr>
        <w:t xml:space="preserve"> closing date of 9</w:t>
      </w:r>
      <w:r w:rsidR="00F23985" w:rsidRPr="00E22E14">
        <w:rPr>
          <w:rFonts w:ascii="Times New Roman" w:hAnsi="Times New Roman"/>
          <w:sz w:val="24"/>
          <w:szCs w:val="24"/>
          <w:vertAlign w:val="superscript"/>
        </w:rPr>
        <w:t>th</w:t>
      </w:r>
      <w:r w:rsidR="00C17270" w:rsidRPr="00E22E14">
        <w:rPr>
          <w:rFonts w:ascii="Times New Roman" w:hAnsi="Times New Roman"/>
          <w:sz w:val="24"/>
          <w:szCs w:val="24"/>
        </w:rPr>
        <w:t xml:space="preserve"> May. For </w:t>
      </w:r>
      <w:r w:rsidR="00E33BD4" w:rsidRPr="00E22E14">
        <w:rPr>
          <w:rFonts w:ascii="Times New Roman" w:hAnsi="Times New Roman"/>
          <w:sz w:val="24"/>
          <w:szCs w:val="24"/>
        </w:rPr>
        <w:t>guidelines and application</w:t>
      </w:r>
      <w:r w:rsidR="00E22E14" w:rsidRPr="00E22E14">
        <w:rPr>
          <w:rFonts w:ascii="Times New Roman" w:hAnsi="Times New Roman"/>
          <w:sz w:val="24"/>
          <w:szCs w:val="24"/>
        </w:rPr>
        <w:t xml:space="preserve"> </w:t>
      </w:r>
      <w:r w:rsidR="00C17270" w:rsidRPr="00E22E14">
        <w:rPr>
          <w:rFonts w:ascii="Times New Roman" w:hAnsi="Times New Roman"/>
          <w:sz w:val="24"/>
          <w:szCs w:val="24"/>
        </w:rPr>
        <w:t xml:space="preserve">form, </w:t>
      </w:r>
      <w:r w:rsidR="00F23985" w:rsidRPr="00E22E14">
        <w:rPr>
          <w:rFonts w:ascii="Times New Roman" w:hAnsi="Times New Roman"/>
          <w:sz w:val="24"/>
          <w:szCs w:val="24"/>
        </w:rPr>
        <w:t xml:space="preserve">please see </w:t>
      </w:r>
      <w:hyperlink r:id="rId11" w:history="1">
        <w:r w:rsidR="00C17270" w:rsidRPr="00E22E14">
          <w:rPr>
            <w:rStyle w:val="Hyperlink"/>
            <w:rFonts w:ascii="Times New Roman" w:hAnsi="Times New Roman"/>
            <w:color w:val="auto"/>
            <w:sz w:val="24"/>
            <w:szCs w:val="24"/>
          </w:rPr>
          <w:t>www.kilkennycoco.ie</w:t>
        </w:r>
      </w:hyperlink>
      <w:r w:rsidR="00C17270" w:rsidRPr="00E22E14">
        <w:rPr>
          <w:rFonts w:ascii="Times New Roman" w:hAnsi="Times New Roman"/>
          <w:sz w:val="24"/>
          <w:szCs w:val="24"/>
        </w:rPr>
        <w:t xml:space="preserve"> </w:t>
      </w:r>
    </w:p>
    <w:p w:rsidR="0080383F" w:rsidRPr="00E22E14" w:rsidRDefault="0080383F" w:rsidP="00E22E14">
      <w:pPr>
        <w:spacing w:line="480" w:lineRule="auto"/>
        <w:ind w:right="-154"/>
        <w:jc w:val="both"/>
        <w:rPr>
          <w:rFonts w:ascii="Times New Roman" w:hAnsi="Times New Roman"/>
          <w:b/>
          <w:sz w:val="24"/>
          <w:szCs w:val="24"/>
        </w:rPr>
      </w:pPr>
    </w:p>
    <w:p w:rsidR="0080383F" w:rsidRPr="00E22E14" w:rsidRDefault="0080383F" w:rsidP="00E22E14">
      <w:pPr>
        <w:spacing w:line="480" w:lineRule="auto"/>
        <w:ind w:right="-154"/>
        <w:jc w:val="both"/>
        <w:rPr>
          <w:rFonts w:ascii="Times New Roman" w:hAnsi="Times New Roman"/>
          <w:b/>
          <w:sz w:val="24"/>
          <w:szCs w:val="24"/>
        </w:rPr>
      </w:pPr>
      <w:r w:rsidRPr="00E22E14">
        <w:rPr>
          <w:rFonts w:ascii="Times New Roman" w:hAnsi="Times New Roman"/>
          <w:b/>
          <w:sz w:val="24"/>
          <w:szCs w:val="24"/>
        </w:rPr>
        <w:t>ENDS</w:t>
      </w:r>
    </w:p>
    <w:p w:rsidR="00A3025A" w:rsidRPr="00E22E14" w:rsidRDefault="0080383F" w:rsidP="00E22E14">
      <w:pPr>
        <w:spacing w:line="480" w:lineRule="auto"/>
        <w:ind w:right="-154"/>
        <w:jc w:val="both"/>
        <w:rPr>
          <w:rFonts w:ascii="Times New Roman" w:hAnsi="Times New Roman"/>
          <w:sz w:val="24"/>
          <w:szCs w:val="24"/>
        </w:rPr>
      </w:pPr>
      <w:r w:rsidRPr="00E22E14">
        <w:rPr>
          <w:rFonts w:ascii="Times New Roman" w:hAnsi="Times New Roman"/>
          <w:sz w:val="24"/>
          <w:szCs w:val="24"/>
        </w:rPr>
        <w:t>For further information please contact:</w:t>
      </w:r>
      <w:r w:rsidR="00A3025A" w:rsidRPr="00E22E14">
        <w:rPr>
          <w:rFonts w:ascii="Times New Roman" w:hAnsi="Times New Roman"/>
          <w:sz w:val="24"/>
          <w:szCs w:val="24"/>
        </w:rPr>
        <w:t xml:space="preserve"> </w:t>
      </w:r>
      <w:r w:rsidR="00C17270" w:rsidRPr="00E22E14">
        <w:rPr>
          <w:rFonts w:ascii="Times New Roman" w:hAnsi="Times New Roman"/>
          <w:sz w:val="24"/>
          <w:szCs w:val="24"/>
        </w:rPr>
        <w:t>Aisling Hayes, aisling.hayes@kilkennycoco.ie</w:t>
      </w:r>
    </w:p>
    <w:p w:rsidR="0080383F" w:rsidRPr="00E22E14" w:rsidRDefault="0080383F" w:rsidP="00E22E14">
      <w:pPr>
        <w:spacing w:line="240" w:lineRule="auto"/>
        <w:ind w:right="-154"/>
        <w:jc w:val="both"/>
        <w:rPr>
          <w:rFonts w:ascii="Times New Roman" w:hAnsi="Times New Roman"/>
          <w:b/>
          <w:sz w:val="24"/>
          <w:szCs w:val="24"/>
        </w:rPr>
      </w:pPr>
    </w:p>
    <w:p w:rsidR="00101C6B" w:rsidRPr="00E22E14" w:rsidRDefault="00101C6B" w:rsidP="00E22E14">
      <w:pPr>
        <w:jc w:val="both"/>
        <w:rPr>
          <w:rFonts w:ascii="Times New Roman" w:hAnsi="Times New Roman"/>
          <w:b/>
          <w:sz w:val="24"/>
          <w:szCs w:val="24"/>
          <w:u w:val="single"/>
        </w:rPr>
      </w:pPr>
      <w:r w:rsidRPr="00E22E14">
        <w:rPr>
          <w:rFonts w:ascii="Times New Roman" w:hAnsi="Times New Roman"/>
          <w:b/>
          <w:sz w:val="24"/>
          <w:szCs w:val="24"/>
          <w:u w:val="single"/>
        </w:rPr>
        <w:t>Note for Editor</w:t>
      </w:r>
    </w:p>
    <w:p w:rsidR="00515894" w:rsidRPr="00E22E14" w:rsidRDefault="00515894" w:rsidP="00E22E14">
      <w:pPr>
        <w:pStyle w:val="Title2"/>
        <w:ind w:left="0"/>
        <w:jc w:val="both"/>
        <w:rPr>
          <w:rFonts w:ascii="Times New Roman" w:hAnsi="Times New Roman"/>
          <w:sz w:val="24"/>
          <w:szCs w:val="24"/>
        </w:rPr>
      </w:pPr>
      <w:r w:rsidRPr="00E22E14">
        <w:rPr>
          <w:rFonts w:ascii="Times New Roman" w:hAnsi="Times New Roman"/>
          <w:sz w:val="24"/>
          <w:szCs w:val="24"/>
        </w:rPr>
        <w:t xml:space="preserve">The Gathering </w:t>
      </w:r>
    </w:p>
    <w:p w:rsidR="00515894" w:rsidRPr="00E22E14" w:rsidRDefault="00515894" w:rsidP="00E22E14">
      <w:pPr>
        <w:pStyle w:val="Heading2"/>
        <w:numPr>
          <w:ilvl w:val="0"/>
          <w:numId w:val="0"/>
        </w:numPr>
        <w:tabs>
          <w:tab w:val="left" w:pos="720"/>
        </w:tabs>
        <w:rPr>
          <w:rFonts w:ascii="Times New Roman" w:hAnsi="Times New Roman"/>
          <w:sz w:val="24"/>
          <w:szCs w:val="24"/>
        </w:rPr>
      </w:pPr>
      <w:r w:rsidRPr="00E22E14">
        <w:rPr>
          <w:rFonts w:ascii="Times New Roman" w:hAnsi="Times New Roman"/>
          <w:sz w:val="24"/>
          <w:szCs w:val="24"/>
        </w:rPr>
        <w:t xml:space="preserve">The Gathering was a year-long tourism initiative which succeeded in mobilising communities all around Ireland to invite diaspora and friends to attend with, ultimately, over </w:t>
      </w:r>
      <w:r w:rsidRPr="00E22E14">
        <w:rPr>
          <w:rFonts w:ascii="Times New Roman" w:hAnsi="Times New Roman"/>
          <w:b/>
          <w:sz w:val="24"/>
          <w:szCs w:val="24"/>
        </w:rPr>
        <w:t>5,000</w:t>
      </w:r>
      <w:r w:rsidRPr="00E22E14">
        <w:rPr>
          <w:rFonts w:ascii="Times New Roman" w:hAnsi="Times New Roman"/>
          <w:sz w:val="24"/>
          <w:szCs w:val="24"/>
        </w:rPr>
        <w:t xml:space="preserve"> special Gathering events taking place right across the country.</w:t>
      </w:r>
    </w:p>
    <w:p w:rsidR="00515894" w:rsidRPr="00E22E14" w:rsidRDefault="00515894" w:rsidP="00E22E14">
      <w:pPr>
        <w:pStyle w:val="Heading2"/>
        <w:numPr>
          <w:ilvl w:val="0"/>
          <w:numId w:val="0"/>
        </w:numPr>
        <w:tabs>
          <w:tab w:val="left" w:pos="720"/>
        </w:tabs>
        <w:rPr>
          <w:rFonts w:ascii="Times New Roman" w:hAnsi="Times New Roman"/>
          <w:sz w:val="24"/>
          <w:szCs w:val="24"/>
        </w:rPr>
      </w:pPr>
    </w:p>
    <w:p w:rsidR="00515894" w:rsidRPr="00E22E14" w:rsidRDefault="00515894" w:rsidP="00E22E14">
      <w:pPr>
        <w:pStyle w:val="Heading2"/>
        <w:numPr>
          <w:ilvl w:val="0"/>
          <w:numId w:val="0"/>
        </w:numPr>
        <w:tabs>
          <w:tab w:val="left" w:pos="720"/>
        </w:tabs>
        <w:rPr>
          <w:rFonts w:ascii="Times New Roman" w:hAnsi="Times New Roman"/>
          <w:sz w:val="24"/>
          <w:szCs w:val="24"/>
        </w:rPr>
      </w:pPr>
      <w:r w:rsidRPr="00E22E14">
        <w:rPr>
          <w:rFonts w:ascii="Times New Roman" w:hAnsi="Times New Roman"/>
          <w:sz w:val="24"/>
          <w:szCs w:val="24"/>
        </w:rPr>
        <w:t xml:space="preserve">It is estimated that the project delivered at least 250,000 to 275,000 extra tourists in 2013 that would not have visited Ireland but for The Gathering. </w:t>
      </w:r>
    </w:p>
    <w:p w:rsidR="00515894" w:rsidRPr="00E22E14" w:rsidRDefault="00515894" w:rsidP="00E22E14">
      <w:pPr>
        <w:pStyle w:val="Heading2"/>
        <w:numPr>
          <w:ilvl w:val="0"/>
          <w:numId w:val="0"/>
        </w:numPr>
        <w:tabs>
          <w:tab w:val="left" w:pos="720"/>
        </w:tabs>
        <w:rPr>
          <w:rFonts w:ascii="Times New Roman" w:hAnsi="Times New Roman"/>
          <w:sz w:val="24"/>
          <w:szCs w:val="24"/>
        </w:rPr>
      </w:pPr>
    </w:p>
    <w:p w:rsidR="00537831" w:rsidRPr="00E22E14" w:rsidRDefault="00537831" w:rsidP="00E22E14">
      <w:pPr>
        <w:pStyle w:val="Heading2"/>
        <w:numPr>
          <w:ilvl w:val="0"/>
          <w:numId w:val="0"/>
        </w:numPr>
        <w:tabs>
          <w:tab w:val="left" w:pos="720"/>
        </w:tabs>
        <w:rPr>
          <w:rFonts w:ascii="Times New Roman" w:hAnsi="Times New Roman"/>
          <w:sz w:val="24"/>
          <w:szCs w:val="24"/>
        </w:rPr>
      </w:pPr>
      <w:r w:rsidRPr="00E22E14">
        <w:rPr>
          <w:rFonts w:ascii="Times New Roman" w:hAnsi="Times New Roman"/>
          <w:sz w:val="24"/>
          <w:szCs w:val="24"/>
        </w:rPr>
        <w:t>During The Gathering, a</w:t>
      </w:r>
      <w:r w:rsidR="00515894" w:rsidRPr="00E22E14">
        <w:rPr>
          <w:rFonts w:ascii="Times New Roman" w:hAnsi="Times New Roman"/>
          <w:sz w:val="24"/>
          <w:szCs w:val="24"/>
        </w:rPr>
        <w:t xml:space="preserve"> total of circa 1,150 local and community events were funded under a special Community Fund</w:t>
      </w:r>
      <w:r w:rsidRPr="00E22E14">
        <w:rPr>
          <w:rFonts w:ascii="Times New Roman" w:hAnsi="Times New Roman"/>
          <w:sz w:val="24"/>
          <w:szCs w:val="24"/>
        </w:rPr>
        <w:t xml:space="preserve"> </w:t>
      </w:r>
      <w:r w:rsidR="00515894" w:rsidRPr="00E22E14">
        <w:rPr>
          <w:rFonts w:ascii="Times New Roman" w:hAnsi="Times New Roman"/>
          <w:sz w:val="24"/>
          <w:szCs w:val="24"/>
        </w:rPr>
        <w:t xml:space="preserve">allocated across the </w:t>
      </w:r>
      <w:r w:rsidRPr="00E22E14">
        <w:rPr>
          <w:rFonts w:ascii="Times New Roman" w:hAnsi="Times New Roman"/>
          <w:sz w:val="24"/>
          <w:szCs w:val="24"/>
        </w:rPr>
        <w:t xml:space="preserve">various </w:t>
      </w:r>
      <w:r w:rsidR="00515894" w:rsidRPr="00E22E14">
        <w:rPr>
          <w:rFonts w:ascii="Times New Roman" w:hAnsi="Times New Roman"/>
          <w:sz w:val="24"/>
          <w:szCs w:val="24"/>
        </w:rPr>
        <w:t>Local Authority area</w:t>
      </w:r>
      <w:r w:rsidRPr="00E22E14">
        <w:rPr>
          <w:rFonts w:ascii="Times New Roman" w:hAnsi="Times New Roman"/>
          <w:sz w:val="24"/>
          <w:szCs w:val="24"/>
        </w:rPr>
        <w:t>s. This Community Events Fund was an important part of the Gathering programme with very positive results. While the individual amounts provided were quite small, it made an important contribution to many of the events to supplement the very substantial voluntary and community efforts on the ground.</w:t>
      </w:r>
    </w:p>
    <w:p w:rsidR="00537831" w:rsidRPr="00E22E14" w:rsidRDefault="00537831" w:rsidP="00E22E14">
      <w:pPr>
        <w:pStyle w:val="Heading2"/>
        <w:numPr>
          <w:ilvl w:val="0"/>
          <w:numId w:val="0"/>
        </w:numPr>
        <w:tabs>
          <w:tab w:val="left" w:pos="720"/>
        </w:tabs>
        <w:rPr>
          <w:rFonts w:ascii="Times New Roman" w:hAnsi="Times New Roman"/>
          <w:sz w:val="24"/>
          <w:szCs w:val="24"/>
        </w:rPr>
      </w:pPr>
    </w:p>
    <w:p w:rsidR="00537831" w:rsidRPr="00BF6483" w:rsidRDefault="00537831" w:rsidP="00E22E14">
      <w:pPr>
        <w:pStyle w:val="Heading2"/>
        <w:numPr>
          <w:ilvl w:val="0"/>
          <w:numId w:val="0"/>
        </w:numPr>
        <w:tabs>
          <w:tab w:val="left" w:pos="720"/>
        </w:tabs>
        <w:rPr>
          <w:rFonts w:ascii="Times New Roman" w:hAnsi="Times New Roman"/>
          <w:b/>
          <w:i/>
          <w:sz w:val="24"/>
          <w:szCs w:val="24"/>
        </w:rPr>
      </w:pPr>
      <w:r w:rsidRPr="00E22E14">
        <w:rPr>
          <w:rFonts w:ascii="Times New Roman" w:hAnsi="Times New Roman"/>
          <w:b/>
          <w:sz w:val="24"/>
          <w:szCs w:val="24"/>
        </w:rPr>
        <w:t>Social Impact of The Gathering</w:t>
      </w:r>
    </w:p>
    <w:p w:rsidR="00537831" w:rsidRPr="00E22E14" w:rsidRDefault="00537831" w:rsidP="00E22E14">
      <w:pPr>
        <w:pStyle w:val="Heading2"/>
        <w:numPr>
          <w:ilvl w:val="0"/>
          <w:numId w:val="0"/>
        </w:numPr>
        <w:tabs>
          <w:tab w:val="left" w:pos="720"/>
        </w:tabs>
        <w:rPr>
          <w:rFonts w:ascii="Times New Roman" w:hAnsi="Times New Roman"/>
          <w:sz w:val="24"/>
          <w:szCs w:val="24"/>
        </w:rPr>
      </w:pPr>
      <w:r w:rsidRPr="00E22E14">
        <w:rPr>
          <w:rFonts w:ascii="Times New Roman" w:hAnsi="Times New Roman"/>
          <w:sz w:val="24"/>
          <w:szCs w:val="24"/>
        </w:rPr>
        <w:t>Independent research conducted found that The Gathering had a significant social and positive impact for those communities which en</w:t>
      </w:r>
      <w:r w:rsidR="00E22E14">
        <w:rPr>
          <w:rFonts w:ascii="Times New Roman" w:hAnsi="Times New Roman"/>
          <w:sz w:val="24"/>
          <w:szCs w:val="24"/>
        </w:rPr>
        <w:t>gaged with the initiative. K</w:t>
      </w:r>
      <w:r w:rsidRPr="00E22E14">
        <w:rPr>
          <w:rFonts w:ascii="Times New Roman" w:hAnsi="Times New Roman"/>
          <w:sz w:val="24"/>
          <w:szCs w:val="24"/>
        </w:rPr>
        <w:t>ey findings included:</w:t>
      </w:r>
    </w:p>
    <w:p w:rsidR="00537831" w:rsidRPr="00E22E14" w:rsidRDefault="00537831" w:rsidP="00E22E14">
      <w:pPr>
        <w:pStyle w:val="Heading2"/>
        <w:numPr>
          <w:ilvl w:val="0"/>
          <w:numId w:val="0"/>
        </w:numPr>
        <w:tabs>
          <w:tab w:val="left" w:pos="720"/>
        </w:tabs>
        <w:rPr>
          <w:rFonts w:ascii="Times New Roman" w:hAnsi="Times New Roman"/>
          <w:sz w:val="24"/>
          <w:szCs w:val="24"/>
        </w:rPr>
      </w:pP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The Gathering encouraged the development of events that otherwise would not have been organized.</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It enhanced skills, capabilities and organizational structures of many existing events.</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96% of event organisers believed their event to be a success.</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The Gathering encouraged self-reliance and capacity building among many communities and encouraged them to focus on tourism.</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53% of respondents said that the Gathering has helped ‘create a vision for their area that wasn’t there before’</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47% of community respondents think there will be a long term positive impact</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73% of community respondents believed that the Gathering made the community more aware of the importance of tourism.</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Only 8% of event organizers were from the tourism sector.</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The Gathering ‘gave ordinary people a platform to do extraordinary things’.</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The Gathering resulted in a ‘pride of place’ and ‘self-belief’.</w:t>
      </w:r>
    </w:p>
    <w:p w:rsidR="00537831" w:rsidRPr="00E22E14" w:rsidRDefault="00537831" w:rsidP="00E22E14">
      <w:pPr>
        <w:pStyle w:val="Heading2"/>
        <w:numPr>
          <w:ilvl w:val="0"/>
          <w:numId w:val="6"/>
        </w:numPr>
        <w:tabs>
          <w:tab w:val="left" w:pos="720"/>
        </w:tabs>
        <w:rPr>
          <w:rFonts w:ascii="Times New Roman" w:hAnsi="Times New Roman"/>
          <w:sz w:val="24"/>
          <w:szCs w:val="24"/>
        </w:rPr>
      </w:pPr>
      <w:r w:rsidRPr="00E22E14">
        <w:rPr>
          <w:rFonts w:ascii="Times New Roman" w:hAnsi="Times New Roman"/>
          <w:sz w:val="24"/>
          <w:szCs w:val="24"/>
        </w:rPr>
        <w:t>There was a strong family emphasis to the Gathering: ‘it was families who really benefited... it brought them together’</w:t>
      </w:r>
    </w:p>
    <w:sectPr w:rsidR="00537831" w:rsidRPr="00E22E14" w:rsidSect="002A6F97">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6D4"/>
    <w:multiLevelType w:val="hybridMultilevel"/>
    <w:tmpl w:val="04A44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D14563"/>
    <w:multiLevelType w:val="hybridMultilevel"/>
    <w:tmpl w:val="2FF2ADF4"/>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2">
    <w:nsid w:val="43F7235C"/>
    <w:multiLevelType w:val="multilevel"/>
    <w:tmpl w:val="01B6F4FE"/>
    <w:lvl w:ilvl="0">
      <w:start w:val="1"/>
      <w:numFmt w:val="decimal"/>
      <w:pStyle w:val="Heading1"/>
      <w:lvlText w:val="%1."/>
      <w:lvlJc w:val="left"/>
      <w:pPr>
        <w:tabs>
          <w:tab w:val="num" w:pos="397"/>
        </w:tabs>
        <w:ind w:left="397" w:hanging="397"/>
      </w:pPr>
    </w:lvl>
    <w:lvl w:ilvl="1">
      <w:start w:val="1"/>
      <w:numFmt w:val="decimal"/>
      <w:pStyle w:val="Heading2"/>
      <w:lvlText w:val="%1.%2"/>
      <w:lvlJc w:val="left"/>
      <w:pPr>
        <w:tabs>
          <w:tab w:val="num" w:pos="1134"/>
        </w:tabs>
        <w:ind w:left="1134" w:hanging="73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1814"/>
        </w:tabs>
        <w:ind w:left="1814" w:hanging="680"/>
      </w:pPr>
    </w:lvl>
    <w:lvl w:ilvl="3">
      <w:start w:val="1"/>
      <w:numFmt w:val="decimal"/>
      <w:pStyle w:val="Heading4"/>
      <w:lvlText w:val="%1.%2.%3.%4"/>
      <w:lvlJc w:val="left"/>
      <w:pPr>
        <w:tabs>
          <w:tab w:val="num" w:pos="2214"/>
        </w:tabs>
        <w:ind w:left="1474"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36A1A0C"/>
    <w:multiLevelType w:val="hybridMultilevel"/>
    <w:tmpl w:val="F55A26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2144B75"/>
    <w:multiLevelType w:val="hybridMultilevel"/>
    <w:tmpl w:val="21566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C773B21"/>
    <w:multiLevelType w:val="hybridMultilevel"/>
    <w:tmpl w:val="62F4933E"/>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6">
    <w:nsid w:val="7F290D44"/>
    <w:multiLevelType w:val="hybridMultilevel"/>
    <w:tmpl w:val="5B8C8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C3A"/>
    <w:rsid w:val="0005028D"/>
    <w:rsid w:val="00054A99"/>
    <w:rsid w:val="000C0224"/>
    <w:rsid w:val="00101C6B"/>
    <w:rsid w:val="001020FB"/>
    <w:rsid w:val="00111B23"/>
    <w:rsid w:val="00152697"/>
    <w:rsid w:val="001A40E5"/>
    <w:rsid w:val="002276A8"/>
    <w:rsid w:val="002304BC"/>
    <w:rsid w:val="00265D81"/>
    <w:rsid w:val="002A6F97"/>
    <w:rsid w:val="002A7866"/>
    <w:rsid w:val="002D4F5D"/>
    <w:rsid w:val="002E4751"/>
    <w:rsid w:val="003019FF"/>
    <w:rsid w:val="00305D8B"/>
    <w:rsid w:val="003772FC"/>
    <w:rsid w:val="003C676F"/>
    <w:rsid w:val="003F0B73"/>
    <w:rsid w:val="00484071"/>
    <w:rsid w:val="00484934"/>
    <w:rsid w:val="004A0BF2"/>
    <w:rsid w:val="00515894"/>
    <w:rsid w:val="005236FB"/>
    <w:rsid w:val="00535B57"/>
    <w:rsid w:val="00537831"/>
    <w:rsid w:val="005673AA"/>
    <w:rsid w:val="00572267"/>
    <w:rsid w:val="00576674"/>
    <w:rsid w:val="00580DE5"/>
    <w:rsid w:val="007E639F"/>
    <w:rsid w:val="0080383F"/>
    <w:rsid w:val="0080792C"/>
    <w:rsid w:val="0084330A"/>
    <w:rsid w:val="0086750E"/>
    <w:rsid w:val="009137E5"/>
    <w:rsid w:val="0099112B"/>
    <w:rsid w:val="009C168D"/>
    <w:rsid w:val="00A3025A"/>
    <w:rsid w:val="00A4185B"/>
    <w:rsid w:val="00A773AC"/>
    <w:rsid w:val="00AE301C"/>
    <w:rsid w:val="00B1280A"/>
    <w:rsid w:val="00B2357A"/>
    <w:rsid w:val="00B303B1"/>
    <w:rsid w:val="00BC5F8C"/>
    <w:rsid w:val="00BF55AB"/>
    <w:rsid w:val="00BF6483"/>
    <w:rsid w:val="00C17270"/>
    <w:rsid w:val="00C45604"/>
    <w:rsid w:val="00C71F8D"/>
    <w:rsid w:val="00C7575F"/>
    <w:rsid w:val="00CC4704"/>
    <w:rsid w:val="00D243E0"/>
    <w:rsid w:val="00D27ECC"/>
    <w:rsid w:val="00D41CD8"/>
    <w:rsid w:val="00D53DB4"/>
    <w:rsid w:val="00D85FB6"/>
    <w:rsid w:val="00DD586D"/>
    <w:rsid w:val="00DE617F"/>
    <w:rsid w:val="00DF1A9F"/>
    <w:rsid w:val="00E22E14"/>
    <w:rsid w:val="00E33BD4"/>
    <w:rsid w:val="00E61C3A"/>
    <w:rsid w:val="00F23985"/>
    <w:rsid w:val="00FD20B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04"/>
    <w:pPr>
      <w:spacing w:after="200" w:line="276" w:lineRule="auto"/>
    </w:pPr>
    <w:rPr>
      <w:sz w:val="22"/>
      <w:szCs w:val="22"/>
      <w:lang w:eastAsia="en-US"/>
    </w:rPr>
  </w:style>
  <w:style w:type="paragraph" w:styleId="Heading1">
    <w:name w:val="heading 1"/>
    <w:basedOn w:val="Normal"/>
    <w:next w:val="Heading2"/>
    <w:link w:val="Heading1Char"/>
    <w:uiPriority w:val="99"/>
    <w:qFormat/>
    <w:rsid w:val="00515894"/>
    <w:pPr>
      <w:numPr>
        <w:numId w:val="4"/>
      </w:numPr>
      <w:shd w:val="clear" w:color="auto" w:fill="3A687C"/>
      <w:tabs>
        <w:tab w:val="clear" w:pos="397"/>
        <w:tab w:val="num" w:pos="426"/>
      </w:tabs>
      <w:spacing w:before="240" w:after="240" w:line="240" w:lineRule="auto"/>
      <w:ind w:left="425" w:hanging="425"/>
      <w:jc w:val="both"/>
      <w:outlineLvl w:val="0"/>
    </w:pPr>
    <w:rPr>
      <w:rFonts w:ascii="Arial Bold" w:eastAsia="Times New Roman" w:hAnsi="Arial Bold"/>
      <w:b/>
      <w:color w:val="FFFFFF"/>
      <w:kern w:val="28"/>
      <w:sz w:val="32"/>
      <w:szCs w:val="20"/>
      <w:lang w:val="en-GB"/>
    </w:rPr>
  </w:style>
  <w:style w:type="paragraph" w:styleId="Heading2">
    <w:name w:val="heading 2"/>
    <w:aliases w:val="Heading 2 Char1,Heading 2 Char Char,Heading 2 Char2"/>
    <w:basedOn w:val="Normal"/>
    <w:link w:val="Heading2Char3"/>
    <w:uiPriority w:val="99"/>
    <w:unhideWhenUsed/>
    <w:qFormat/>
    <w:rsid w:val="00515894"/>
    <w:pPr>
      <w:numPr>
        <w:ilvl w:val="1"/>
        <w:numId w:val="4"/>
      </w:numPr>
      <w:spacing w:before="80" w:after="80" w:line="240" w:lineRule="auto"/>
      <w:jc w:val="both"/>
      <w:outlineLvl w:val="1"/>
    </w:pPr>
    <w:rPr>
      <w:rFonts w:ascii="Arial" w:eastAsia="Times New Roman" w:hAnsi="Arial"/>
      <w:sz w:val="20"/>
      <w:szCs w:val="20"/>
      <w:lang w:val="en-GB"/>
    </w:rPr>
  </w:style>
  <w:style w:type="paragraph" w:styleId="Heading3">
    <w:name w:val="heading 3"/>
    <w:basedOn w:val="Normal"/>
    <w:link w:val="Heading3Char"/>
    <w:uiPriority w:val="99"/>
    <w:unhideWhenUsed/>
    <w:qFormat/>
    <w:rsid w:val="00515894"/>
    <w:pPr>
      <w:numPr>
        <w:ilvl w:val="2"/>
        <w:numId w:val="4"/>
      </w:numPr>
      <w:spacing w:before="60" w:after="60" w:line="240" w:lineRule="auto"/>
      <w:jc w:val="both"/>
      <w:outlineLvl w:val="2"/>
    </w:pPr>
    <w:rPr>
      <w:rFonts w:ascii="Arial" w:eastAsia="Times New Roman" w:hAnsi="Arial"/>
      <w:szCs w:val="20"/>
      <w:lang w:val="en-GB"/>
    </w:rPr>
  </w:style>
  <w:style w:type="paragraph" w:styleId="Heading4">
    <w:name w:val="heading 4"/>
    <w:basedOn w:val="Normal"/>
    <w:link w:val="Heading4Char"/>
    <w:uiPriority w:val="99"/>
    <w:semiHidden/>
    <w:unhideWhenUsed/>
    <w:qFormat/>
    <w:rsid w:val="00515894"/>
    <w:pPr>
      <w:numPr>
        <w:ilvl w:val="3"/>
        <w:numId w:val="4"/>
      </w:numPr>
      <w:tabs>
        <w:tab w:val="clear" w:pos="2214"/>
        <w:tab w:val="num" w:pos="2835"/>
      </w:tabs>
      <w:spacing w:before="60" w:after="60" w:line="240" w:lineRule="auto"/>
      <w:ind w:left="2835" w:hanging="992"/>
      <w:jc w:val="both"/>
      <w:outlineLvl w:val="3"/>
    </w:pPr>
    <w:rPr>
      <w:rFonts w:ascii="Arial" w:eastAsia="Times New Roman" w:hAnsi="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3A"/>
    <w:rPr>
      <w:rFonts w:ascii="Tahoma" w:hAnsi="Tahoma" w:cs="Tahoma"/>
      <w:sz w:val="16"/>
      <w:szCs w:val="16"/>
    </w:rPr>
  </w:style>
  <w:style w:type="paragraph" w:styleId="ListParagraph">
    <w:name w:val="List Paragraph"/>
    <w:basedOn w:val="Normal"/>
    <w:uiPriority w:val="34"/>
    <w:qFormat/>
    <w:rsid w:val="00484071"/>
    <w:pPr>
      <w:ind w:left="720"/>
      <w:contextualSpacing/>
    </w:pPr>
  </w:style>
  <w:style w:type="character" w:customStyle="1" w:styleId="Heading1Char">
    <w:name w:val="Heading 1 Char"/>
    <w:basedOn w:val="DefaultParagraphFont"/>
    <w:link w:val="Heading1"/>
    <w:uiPriority w:val="99"/>
    <w:rsid w:val="00515894"/>
    <w:rPr>
      <w:rFonts w:ascii="Arial Bold" w:eastAsia="Times New Roman" w:hAnsi="Arial Bold" w:cs="Times New Roman"/>
      <w:b/>
      <w:color w:val="FFFFFF"/>
      <w:kern w:val="28"/>
      <w:sz w:val="32"/>
      <w:szCs w:val="20"/>
      <w:shd w:val="clear" w:color="auto" w:fill="3A687C"/>
      <w:lang w:val="en-GB"/>
    </w:rPr>
  </w:style>
  <w:style w:type="character" w:customStyle="1" w:styleId="Heading2Char">
    <w:name w:val="Heading 2 Char"/>
    <w:basedOn w:val="DefaultParagraphFont"/>
    <w:uiPriority w:val="9"/>
    <w:semiHidden/>
    <w:rsid w:val="005158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515894"/>
    <w:rPr>
      <w:rFonts w:ascii="Arial" w:eastAsia="Times New Roman" w:hAnsi="Arial" w:cs="Times New Roman"/>
      <w:szCs w:val="20"/>
      <w:lang w:val="en-GB"/>
    </w:rPr>
  </w:style>
  <w:style w:type="character" w:customStyle="1" w:styleId="Heading4Char">
    <w:name w:val="Heading 4 Char"/>
    <w:basedOn w:val="DefaultParagraphFont"/>
    <w:link w:val="Heading4"/>
    <w:uiPriority w:val="99"/>
    <w:semiHidden/>
    <w:rsid w:val="00515894"/>
    <w:rPr>
      <w:rFonts w:ascii="Arial" w:eastAsia="Times New Roman" w:hAnsi="Arial" w:cs="Times New Roman"/>
      <w:szCs w:val="20"/>
      <w:lang w:val="en-GB"/>
    </w:rPr>
  </w:style>
  <w:style w:type="character" w:customStyle="1" w:styleId="Heading2Char3">
    <w:name w:val="Heading 2 Char3"/>
    <w:aliases w:val="Heading 2 Char1 Char,Heading 2 Char Char Char,Heading 2 Char2 Char"/>
    <w:link w:val="Heading2"/>
    <w:uiPriority w:val="99"/>
    <w:locked/>
    <w:rsid w:val="00515894"/>
    <w:rPr>
      <w:rFonts w:ascii="Arial" w:eastAsia="Times New Roman" w:hAnsi="Arial" w:cs="Times New Roman"/>
      <w:szCs w:val="20"/>
      <w:lang w:val="en-GB"/>
    </w:rPr>
  </w:style>
  <w:style w:type="character" w:customStyle="1" w:styleId="Title2Char">
    <w:name w:val="Title 2 Char"/>
    <w:link w:val="Title2"/>
    <w:locked/>
    <w:rsid w:val="00515894"/>
    <w:rPr>
      <w:rFonts w:ascii="Arial" w:eastAsia="Times New Roman" w:hAnsi="Arial" w:cs="Times New Roman"/>
      <w:b/>
      <w:szCs w:val="20"/>
      <w:lang w:val="en-GB"/>
    </w:rPr>
  </w:style>
  <w:style w:type="paragraph" w:customStyle="1" w:styleId="Title2">
    <w:name w:val="Title 2"/>
    <w:basedOn w:val="Normal"/>
    <w:next w:val="Heading2"/>
    <w:link w:val="Title2Char"/>
    <w:qFormat/>
    <w:rsid w:val="00515894"/>
    <w:pPr>
      <w:keepNext/>
      <w:spacing w:before="80" w:after="80" w:line="240" w:lineRule="auto"/>
      <w:ind w:left="397"/>
    </w:pPr>
    <w:rPr>
      <w:rFonts w:ascii="Arial" w:eastAsia="Times New Roman" w:hAnsi="Arial"/>
      <w:b/>
      <w:sz w:val="20"/>
      <w:szCs w:val="20"/>
      <w:lang w:val="en-GB"/>
    </w:rPr>
  </w:style>
  <w:style w:type="paragraph" w:styleId="NormalWeb">
    <w:name w:val="Normal (Web)"/>
    <w:basedOn w:val="Normal"/>
    <w:uiPriority w:val="99"/>
    <w:rsid w:val="0080383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80383F"/>
    <w:rPr>
      <w:b/>
      <w:bCs/>
    </w:rPr>
  </w:style>
  <w:style w:type="character" w:styleId="Hyperlink">
    <w:name w:val="Hyperlink"/>
    <w:basedOn w:val="DefaultParagraphFont"/>
    <w:uiPriority w:val="99"/>
    <w:unhideWhenUsed/>
    <w:rsid w:val="00F23985"/>
    <w:rPr>
      <w:color w:val="0000FF"/>
      <w:u w:val="single"/>
    </w:rPr>
  </w:style>
  <w:style w:type="character" w:customStyle="1" w:styleId="apple-converted-space">
    <w:name w:val="apple-converted-space"/>
    <w:basedOn w:val="DefaultParagraphFont"/>
    <w:rsid w:val="00D27ECC"/>
  </w:style>
  <w:style w:type="character" w:styleId="Emphasis">
    <w:name w:val="Emphasis"/>
    <w:basedOn w:val="DefaultParagraphFont"/>
    <w:uiPriority w:val="20"/>
    <w:qFormat/>
    <w:rsid w:val="00D27ECC"/>
    <w:rPr>
      <w:i/>
      <w:iCs/>
    </w:rPr>
  </w:style>
</w:styles>
</file>

<file path=word/webSettings.xml><?xml version="1.0" encoding="utf-8"?>
<w:webSettings xmlns:r="http://schemas.openxmlformats.org/officeDocument/2006/relationships" xmlns:w="http://schemas.openxmlformats.org/wordprocessingml/2006/main">
  <w:divs>
    <w:div w:id="516971293">
      <w:bodyDiv w:val="1"/>
      <w:marLeft w:val="0"/>
      <w:marRight w:val="0"/>
      <w:marTop w:val="0"/>
      <w:marBottom w:val="0"/>
      <w:divBdr>
        <w:top w:val="none" w:sz="0" w:space="0" w:color="auto"/>
        <w:left w:val="none" w:sz="0" w:space="0" w:color="auto"/>
        <w:bottom w:val="none" w:sz="0" w:space="0" w:color="auto"/>
        <w:right w:val="none" w:sz="0" w:space="0" w:color="auto"/>
      </w:divBdr>
    </w:div>
    <w:div w:id="788008238">
      <w:bodyDiv w:val="1"/>
      <w:marLeft w:val="0"/>
      <w:marRight w:val="0"/>
      <w:marTop w:val="0"/>
      <w:marBottom w:val="0"/>
      <w:divBdr>
        <w:top w:val="none" w:sz="0" w:space="0" w:color="auto"/>
        <w:left w:val="none" w:sz="0" w:space="0" w:color="auto"/>
        <w:bottom w:val="none" w:sz="0" w:space="0" w:color="auto"/>
        <w:right w:val="none" w:sz="0" w:space="0" w:color="auto"/>
      </w:divBdr>
    </w:div>
    <w:div w:id="14012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CF54CC.EA2098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CF54CC.EA209860" TargetMode="External"/><Relationship Id="rId11" Type="http://schemas.openxmlformats.org/officeDocument/2006/relationships/hyperlink" Target="http://www.kilkennycoco.ie" TargetMode="External"/><Relationship Id="rId5" Type="http://schemas.openxmlformats.org/officeDocument/2006/relationships/image" Target="media/image1.jpeg"/><Relationship Id="rId10" Type="http://schemas.openxmlformats.org/officeDocument/2006/relationships/image" Target="cid:image007.jpg@01CF54CC.EA20986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Links>
    <vt:vector size="6" baseType="variant">
      <vt:variant>
        <vt:i4>7077932</vt:i4>
      </vt:variant>
      <vt:variant>
        <vt:i4>0</vt:i4>
      </vt:variant>
      <vt:variant>
        <vt:i4>0</vt:i4>
      </vt:variant>
      <vt:variant>
        <vt:i4>5</vt:i4>
      </vt:variant>
      <vt:variant>
        <vt:lpwstr>http://www.kilkennycoco.ie/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Bourke</dc:creator>
  <cp:keywords/>
  <cp:lastModifiedBy>ahayes</cp:lastModifiedBy>
  <cp:revision>8</cp:revision>
  <dcterms:created xsi:type="dcterms:W3CDTF">2014-04-16T11:25:00Z</dcterms:created>
  <dcterms:modified xsi:type="dcterms:W3CDTF">2014-04-16T12:07:00Z</dcterms:modified>
</cp:coreProperties>
</file>