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4C9" w:rsidRPr="00CF774E" w:rsidRDefault="00FA74C9">
      <w:pPr>
        <w:jc w:val="center"/>
        <w:rPr>
          <w:u w:val="single"/>
        </w:rPr>
      </w:pPr>
      <w:r w:rsidRPr="00CF774E">
        <w:rPr>
          <w:u w:val="single"/>
        </w:rPr>
        <w:t>Comhairle Chontae Chill Chainnigh</w:t>
      </w:r>
    </w:p>
    <w:p w:rsidR="00FA74C9" w:rsidRPr="00CF774E" w:rsidRDefault="00FA74C9">
      <w:pPr>
        <w:jc w:val="center"/>
        <w:rPr>
          <w:u w:val="single"/>
        </w:rPr>
      </w:pPr>
    </w:p>
    <w:p w:rsidR="00FA74C9" w:rsidRPr="00CF774E" w:rsidRDefault="00FA74C9">
      <w:pPr>
        <w:jc w:val="center"/>
        <w:rPr>
          <w:u w:val="single"/>
        </w:rPr>
      </w:pPr>
      <w:r w:rsidRPr="00CF774E">
        <w:rPr>
          <w:u w:val="single"/>
        </w:rPr>
        <w:t>Kilkenny County Council.</w:t>
      </w:r>
    </w:p>
    <w:p w:rsidR="00FA74C9" w:rsidRDefault="00FA74C9"/>
    <w:p w:rsidR="00FA74C9" w:rsidRDefault="00FA74C9"/>
    <w:p w:rsidR="00FA74C9" w:rsidRDefault="00E77CDB">
      <w:pPr>
        <w:pStyle w:val="BodyText3"/>
      </w:pPr>
      <w:r>
        <w:rPr>
          <w:noProof/>
          <w:lang w:val="en-IE" w:eastAsia="en-IE"/>
        </w:rPr>
        <w:pict>
          <v:shapetype id="_x0000_t202" coordsize="21600,21600" o:spt="202" path="m,l,21600r21600,l21600,xe">
            <v:stroke joinstyle="miter"/>
            <v:path gradientshapeok="t" o:connecttype="rect"/>
          </v:shapetype>
          <v:shape id="_x0000_s1028" type="#_x0000_t202" style="position:absolute;margin-left:139.05pt;margin-top:37.75pt;width:96.5pt;height:74.7pt;z-index:251657728;mso-wrap-style:none" stroked="f">
            <v:textbox style="mso-fit-shape-to-text:t">
              <w:txbxContent>
                <w:p w:rsidR="00E77CDB" w:rsidRDefault="00BE0445">
                  <w:r>
                    <w:rPr>
                      <w:noProof/>
                      <w:lang w:val="en-IE" w:eastAsia="en-IE"/>
                    </w:rPr>
                    <w:drawing>
                      <wp:inline distT="0" distB="0" distL="0" distR="0">
                        <wp:extent cx="1038225" cy="8572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038225" cy="857250"/>
                                </a:xfrm>
                                <a:prstGeom prst="rect">
                                  <a:avLst/>
                                </a:prstGeom>
                                <a:noFill/>
                                <a:ln w="9525">
                                  <a:noFill/>
                                  <a:miter lim="800000"/>
                                  <a:headEnd/>
                                  <a:tailEnd/>
                                </a:ln>
                              </pic:spPr>
                            </pic:pic>
                          </a:graphicData>
                        </a:graphic>
                      </wp:inline>
                    </w:drawing>
                  </w:r>
                </w:p>
              </w:txbxContent>
            </v:textbox>
          </v:shape>
        </w:pict>
      </w:r>
      <w:r w:rsidR="00FA74C9">
        <w:t>NOTICE OF DEPOSIT OF RATE BOOKS FOR INSPECTION AND OF INTENTION TO MAKE RATE – COUNTY HEALTH DISTRICT OF KILKENNY.</w:t>
      </w:r>
    </w:p>
    <w:p w:rsidR="00FA74C9" w:rsidRDefault="00FA74C9"/>
    <w:p w:rsidR="00E77CDB" w:rsidRDefault="00E77CDB"/>
    <w:p w:rsidR="00E77CDB" w:rsidRDefault="00E77CDB"/>
    <w:p w:rsidR="00E77CDB" w:rsidRDefault="00E77CDB"/>
    <w:p w:rsidR="00E77CDB" w:rsidRDefault="00E77CDB"/>
    <w:p w:rsidR="00E77CDB" w:rsidRPr="00CF774E" w:rsidRDefault="00E77CDB"/>
    <w:p w:rsidR="00FA74C9" w:rsidRPr="00CF774E" w:rsidRDefault="00FA74C9" w:rsidP="003C2D3F">
      <w:pPr>
        <w:jc w:val="both"/>
        <w:rPr>
          <w:b w:val="0"/>
        </w:rPr>
      </w:pPr>
      <w:r w:rsidRPr="00CF774E">
        <w:t>NOTICE IS HEREBY GIVEN</w:t>
      </w:r>
      <w:r>
        <w:t xml:space="preserve"> </w:t>
      </w:r>
      <w:r w:rsidRPr="00CF774E">
        <w:rPr>
          <w:b w:val="0"/>
        </w:rPr>
        <w:t xml:space="preserve">that Kilkenny County Council </w:t>
      </w:r>
      <w:r w:rsidR="00BD5463">
        <w:rPr>
          <w:b w:val="0"/>
        </w:rPr>
        <w:t>is</w:t>
      </w:r>
      <w:r w:rsidRPr="00CF774E">
        <w:rPr>
          <w:b w:val="0"/>
        </w:rPr>
        <w:t xml:space="preserve"> about to make rates on the property rateable thereto in the County Health District of Kilkenny.</w:t>
      </w:r>
    </w:p>
    <w:p w:rsidR="00FA74C9" w:rsidRDefault="00FA74C9" w:rsidP="003C2D3F">
      <w:pPr>
        <w:jc w:val="both"/>
      </w:pPr>
    </w:p>
    <w:p w:rsidR="00E31DA9" w:rsidRDefault="00FA74C9" w:rsidP="003C2D3F">
      <w:pPr>
        <w:jc w:val="both"/>
        <w:rPr>
          <w:b w:val="0"/>
        </w:rPr>
      </w:pPr>
      <w:r w:rsidRPr="00CF774E">
        <w:rPr>
          <w:b w:val="0"/>
        </w:rPr>
        <w:t xml:space="preserve">The </w:t>
      </w:r>
      <w:r w:rsidR="00EA2D69" w:rsidRPr="00CF774E">
        <w:rPr>
          <w:b w:val="0"/>
        </w:rPr>
        <w:t xml:space="preserve">Annual Rate on Valuation </w:t>
      </w:r>
      <w:r w:rsidRPr="00CF774E">
        <w:rPr>
          <w:b w:val="0"/>
        </w:rPr>
        <w:t>(formerly Rate in the Pound) for the ordinary expenditure of the County Council for the services of the</w:t>
      </w:r>
      <w:r>
        <w:t xml:space="preserve"> </w:t>
      </w:r>
      <w:r w:rsidRPr="00CF774E">
        <w:rPr>
          <w:b w:val="0"/>
        </w:rPr>
        <w:t>financial year ending December 31</w:t>
      </w:r>
      <w:r w:rsidRPr="00CF774E">
        <w:rPr>
          <w:b w:val="0"/>
          <w:vertAlign w:val="superscript"/>
        </w:rPr>
        <w:t>st</w:t>
      </w:r>
      <w:r w:rsidRPr="00CF774E">
        <w:rPr>
          <w:b w:val="0"/>
        </w:rPr>
        <w:t>,</w:t>
      </w:r>
      <w:r w:rsidR="006923BF">
        <w:rPr>
          <w:b w:val="0"/>
        </w:rPr>
        <w:t xml:space="preserve"> 201</w:t>
      </w:r>
      <w:r w:rsidR="008F49EB">
        <w:rPr>
          <w:b w:val="0"/>
        </w:rPr>
        <w:t>4</w:t>
      </w:r>
      <w:r w:rsidR="00E31DA9">
        <w:rPr>
          <w:b w:val="0"/>
        </w:rPr>
        <w:t xml:space="preserve"> is 52.</w:t>
      </w:r>
      <w:r w:rsidR="00C94CBE">
        <w:rPr>
          <w:b w:val="0"/>
        </w:rPr>
        <w:t>05</w:t>
      </w:r>
    </w:p>
    <w:p w:rsidR="00FA74C9" w:rsidRDefault="005D3B11" w:rsidP="003C2D3F">
      <w:pPr>
        <w:jc w:val="both"/>
      </w:pPr>
      <w:r>
        <w:t xml:space="preserve"> </w:t>
      </w:r>
    </w:p>
    <w:p w:rsidR="00FA74C9" w:rsidRPr="00CF774E" w:rsidRDefault="00FA74C9" w:rsidP="003C2D3F">
      <w:pPr>
        <w:jc w:val="both"/>
        <w:rPr>
          <w:b w:val="0"/>
        </w:rPr>
      </w:pPr>
      <w:r w:rsidRPr="00CF774E">
        <w:rPr>
          <w:b w:val="0"/>
        </w:rPr>
        <w:t>The</w:t>
      </w:r>
      <w:r>
        <w:t xml:space="preserve"> </w:t>
      </w:r>
      <w:r w:rsidRPr="00CF774E">
        <w:t>Gross Revenue Expenditure</w:t>
      </w:r>
      <w:r>
        <w:t xml:space="preserve"> </w:t>
      </w:r>
      <w:r w:rsidRPr="00CF774E">
        <w:rPr>
          <w:b w:val="0"/>
        </w:rPr>
        <w:t>is as follows:</w:t>
      </w:r>
    </w:p>
    <w:p w:rsidR="00FA74C9" w:rsidRDefault="00FA74C9" w:rsidP="003C2D3F">
      <w:pPr>
        <w:jc w:val="both"/>
      </w:pPr>
    </w:p>
    <w:p w:rsidR="00FA74C9" w:rsidRDefault="00FA74C9" w:rsidP="003C2D3F">
      <w:pPr>
        <w:pStyle w:val="Heading6"/>
        <w:jc w:val="both"/>
        <w:rPr>
          <w:rFonts w:ascii="Verdana" w:hAnsi="Verdana"/>
        </w:rPr>
      </w:pPr>
      <w:r>
        <w:rPr>
          <w:rFonts w:ascii="Verdana" w:hAnsi="Verdana"/>
        </w:rPr>
        <w:t xml:space="preserve"> Programme Group</w:t>
      </w:r>
    </w:p>
    <w:tbl>
      <w:tblPr>
        <w:tblW w:w="0" w:type="auto"/>
        <w:tblLayout w:type="fixed"/>
        <w:tblLook w:val="0000"/>
      </w:tblPr>
      <w:tblGrid>
        <w:gridCol w:w="5070"/>
        <w:gridCol w:w="1984"/>
      </w:tblGrid>
      <w:tr w:rsidR="00FA74C9">
        <w:tblPrEx>
          <w:tblCellMar>
            <w:top w:w="0" w:type="dxa"/>
            <w:bottom w:w="0" w:type="dxa"/>
          </w:tblCellMar>
        </w:tblPrEx>
        <w:tc>
          <w:tcPr>
            <w:tcW w:w="5070" w:type="dxa"/>
          </w:tcPr>
          <w:p w:rsidR="00FA74C9" w:rsidRDefault="00FA74C9" w:rsidP="003C2D3F">
            <w:pPr>
              <w:jc w:val="both"/>
            </w:pPr>
          </w:p>
        </w:tc>
        <w:tc>
          <w:tcPr>
            <w:tcW w:w="1984" w:type="dxa"/>
          </w:tcPr>
          <w:p w:rsidR="00FA74C9" w:rsidRDefault="00FA74C9" w:rsidP="003C2D3F">
            <w:pPr>
              <w:jc w:val="both"/>
              <w:rPr>
                <w:b w:val="0"/>
              </w:rPr>
            </w:pPr>
            <w:r>
              <w:rPr>
                <w:b w:val="0"/>
              </w:rPr>
              <w:t>€</w:t>
            </w:r>
          </w:p>
        </w:tc>
      </w:tr>
      <w:tr w:rsidR="00FA74C9">
        <w:tblPrEx>
          <w:tblCellMar>
            <w:top w:w="0" w:type="dxa"/>
            <w:bottom w:w="0" w:type="dxa"/>
          </w:tblCellMar>
        </w:tblPrEx>
        <w:tc>
          <w:tcPr>
            <w:tcW w:w="5070" w:type="dxa"/>
          </w:tcPr>
          <w:p w:rsidR="00FA74C9" w:rsidRPr="00CF774E" w:rsidRDefault="00FA74C9" w:rsidP="003C2D3F">
            <w:pPr>
              <w:jc w:val="both"/>
              <w:rPr>
                <w:b w:val="0"/>
              </w:rPr>
            </w:pPr>
            <w:r w:rsidRPr="00CF774E">
              <w:rPr>
                <w:b w:val="0"/>
              </w:rPr>
              <w:t>1. Housing &amp; Building</w:t>
            </w:r>
          </w:p>
        </w:tc>
        <w:tc>
          <w:tcPr>
            <w:tcW w:w="1984" w:type="dxa"/>
          </w:tcPr>
          <w:p w:rsidR="00FA74C9" w:rsidRPr="00CF774E" w:rsidRDefault="006923BF" w:rsidP="00ED3184">
            <w:pPr>
              <w:jc w:val="both"/>
              <w:rPr>
                <w:b w:val="0"/>
              </w:rPr>
            </w:pPr>
            <w:r>
              <w:rPr>
                <w:b w:val="0"/>
              </w:rPr>
              <w:t>1</w:t>
            </w:r>
            <w:r w:rsidR="00ED3184">
              <w:rPr>
                <w:b w:val="0"/>
              </w:rPr>
              <w:t>1</w:t>
            </w:r>
            <w:r>
              <w:rPr>
                <w:b w:val="0"/>
              </w:rPr>
              <w:t>,</w:t>
            </w:r>
            <w:r w:rsidR="00ED3184">
              <w:rPr>
                <w:b w:val="0"/>
              </w:rPr>
              <w:t>353</w:t>
            </w:r>
            <w:r w:rsidR="00C94CBE">
              <w:rPr>
                <w:b w:val="0"/>
              </w:rPr>
              <w:t>,</w:t>
            </w:r>
            <w:r w:rsidR="00ED3184">
              <w:rPr>
                <w:b w:val="0"/>
              </w:rPr>
              <w:t>9</w:t>
            </w:r>
            <w:r w:rsidR="00967C8A">
              <w:rPr>
                <w:b w:val="0"/>
              </w:rPr>
              <w:t>00</w:t>
            </w:r>
          </w:p>
        </w:tc>
      </w:tr>
      <w:tr w:rsidR="00FA74C9">
        <w:tblPrEx>
          <w:tblCellMar>
            <w:top w:w="0" w:type="dxa"/>
            <w:bottom w:w="0" w:type="dxa"/>
          </w:tblCellMar>
        </w:tblPrEx>
        <w:tc>
          <w:tcPr>
            <w:tcW w:w="5070" w:type="dxa"/>
          </w:tcPr>
          <w:p w:rsidR="00FA74C9" w:rsidRPr="00CF774E" w:rsidRDefault="00FA74C9" w:rsidP="003C2D3F">
            <w:pPr>
              <w:jc w:val="both"/>
              <w:rPr>
                <w:b w:val="0"/>
              </w:rPr>
            </w:pPr>
            <w:r w:rsidRPr="00CF774E">
              <w:rPr>
                <w:b w:val="0"/>
              </w:rPr>
              <w:t>2. Road Transport &amp; Safety</w:t>
            </w:r>
          </w:p>
        </w:tc>
        <w:tc>
          <w:tcPr>
            <w:tcW w:w="1984" w:type="dxa"/>
          </w:tcPr>
          <w:p w:rsidR="00FA74C9" w:rsidRPr="00CF774E" w:rsidRDefault="006923BF" w:rsidP="00ED3184">
            <w:pPr>
              <w:jc w:val="both"/>
              <w:rPr>
                <w:b w:val="0"/>
              </w:rPr>
            </w:pPr>
            <w:r>
              <w:rPr>
                <w:b w:val="0"/>
              </w:rPr>
              <w:t>1</w:t>
            </w:r>
            <w:r w:rsidR="003C2D3F">
              <w:rPr>
                <w:b w:val="0"/>
              </w:rPr>
              <w:t>3</w:t>
            </w:r>
            <w:r>
              <w:rPr>
                <w:b w:val="0"/>
              </w:rPr>
              <w:t>,</w:t>
            </w:r>
            <w:r w:rsidR="00ED3184">
              <w:rPr>
                <w:b w:val="0"/>
              </w:rPr>
              <w:t>778</w:t>
            </w:r>
            <w:r>
              <w:rPr>
                <w:b w:val="0"/>
              </w:rPr>
              <w:t>,</w:t>
            </w:r>
            <w:r w:rsidR="00ED3184">
              <w:rPr>
                <w:b w:val="0"/>
              </w:rPr>
              <w:t>6</w:t>
            </w:r>
            <w:r w:rsidR="00967C8A">
              <w:rPr>
                <w:b w:val="0"/>
              </w:rPr>
              <w:t>00</w:t>
            </w:r>
          </w:p>
        </w:tc>
      </w:tr>
      <w:tr w:rsidR="00FA74C9">
        <w:tblPrEx>
          <w:tblCellMar>
            <w:top w:w="0" w:type="dxa"/>
            <w:bottom w:w="0" w:type="dxa"/>
          </w:tblCellMar>
        </w:tblPrEx>
        <w:tc>
          <w:tcPr>
            <w:tcW w:w="5070" w:type="dxa"/>
          </w:tcPr>
          <w:p w:rsidR="00FA74C9" w:rsidRPr="00CF774E" w:rsidRDefault="00E31DA9" w:rsidP="003C2D3F">
            <w:pPr>
              <w:jc w:val="both"/>
              <w:rPr>
                <w:b w:val="0"/>
              </w:rPr>
            </w:pPr>
            <w:r>
              <w:rPr>
                <w:b w:val="0"/>
              </w:rPr>
              <w:t>3. Water Services</w:t>
            </w:r>
          </w:p>
        </w:tc>
        <w:tc>
          <w:tcPr>
            <w:tcW w:w="1984" w:type="dxa"/>
          </w:tcPr>
          <w:p w:rsidR="00FA74C9" w:rsidRPr="00CF774E" w:rsidRDefault="006923BF" w:rsidP="00ED3184">
            <w:pPr>
              <w:jc w:val="both"/>
              <w:rPr>
                <w:b w:val="0"/>
              </w:rPr>
            </w:pPr>
            <w:r>
              <w:rPr>
                <w:b w:val="0"/>
              </w:rPr>
              <w:t>1</w:t>
            </w:r>
            <w:r w:rsidR="00ED3184">
              <w:rPr>
                <w:b w:val="0"/>
              </w:rPr>
              <w:t>3</w:t>
            </w:r>
            <w:r>
              <w:rPr>
                <w:b w:val="0"/>
              </w:rPr>
              <w:t>,</w:t>
            </w:r>
            <w:r w:rsidR="00ED3184">
              <w:rPr>
                <w:b w:val="0"/>
              </w:rPr>
              <w:t>576</w:t>
            </w:r>
            <w:r>
              <w:rPr>
                <w:b w:val="0"/>
              </w:rPr>
              <w:t>,</w:t>
            </w:r>
            <w:r w:rsidR="00ED3184">
              <w:rPr>
                <w:b w:val="0"/>
              </w:rPr>
              <w:t>1</w:t>
            </w:r>
            <w:r w:rsidR="00967C8A">
              <w:rPr>
                <w:b w:val="0"/>
              </w:rPr>
              <w:t>00</w:t>
            </w:r>
          </w:p>
        </w:tc>
      </w:tr>
      <w:tr w:rsidR="00FA74C9">
        <w:tblPrEx>
          <w:tblCellMar>
            <w:top w:w="0" w:type="dxa"/>
            <w:bottom w:w="0" w:type="dxa"/>
          </w:tblCellMar>
        </w:tblPrEx>
        <w:tc>
          <w:tcPr>
            <w:tcW w:w="5070" w:type="dxa"/>
          </w:tcPr>
          <w:p w:rsidR="00FA74C9" w:rsidRPr="00CF774E" w:rsidRDefault="00FA74C9" w:rsidP="003C2D3F">
            <w:pPr>
              <w:jc w:val="both"/>
              <w:rPr>
                <w:b w:val="0"/>
              </w:rPr>
            </w:pPr>
            <w:r w:rsidRPr="00CF774E">
              <w:rPr>
                <w:b w:val="0"/>
              </w:rPr>
              <w:t xml:space="preserve">4. Development </w:t>
            </w:r>
            <w:r w:rsidR="00CE0B55">
              <w:rPr>
                <w:b w:val="0"/>
              </w:rPr>
              <w:t>Management</w:t>
            </w:r>
          </w:p>
        </w:tc>
        <w:tc>
          <w:tcPr>
            <w:tcW w:w="1984" w:type="dxa"/>
          </w:tcPr>
          <w:p w:rsidR="00FA74C9" w:rsidRPr="00CF774E" w:rsidRDefault="00C94CBE" w:rsidP="00ED3184">
            <w:pPr>
              <w:jc w:val="both"/>
              <w:rPr>
                <w:b w:val="0"/>
              </w:rPr>
            </w:pPr>
            <w:r>
              <w:rPr>
                <w:b w:val="0"/>
              </w:rPr>
              <w:t xml:space="preserve">  </w:t>
            </w:r>
            <w:r w:rsidR="003C2D3F">
              <w:rPr>
                <w:b w:val="0"/>
              </w:rPr>
              <w:t>4</w:t>
            </w:r>
            <w:r>
              <w:rPr>
                <w:b w:val="0"/>
              </w:rPr>
              <w:t>,</w:t>
            </w:r>
            <w:r w:rsidR="00ED3184">
              <w:rPr>
                <w:b w:val="0"/>
              </w:rPr>
              <w:t>453</w:t>
            </w:r>
            <w:r w:rsidR="006923BF">
              <w:rPr>
                <w:b w:val="0"/>
              </w:rPr>
              <w:t>,</w:t>
            </w:r>
            <w:r w:rsidR="00ED3184">
              <w:rPr>
                <w:b w:val="0"/>
              </w:rPr>
              <w:t>8</w:t>
            </w:r>
            <w:r w:rsidR="00967C8A">
              <w:rPr>
                <w:b w:val="0"/>
              </w:rPr>
              <w:t>00</w:t>
            </w:r>
          </w:p>
        </w:tc>
      </w:tr>
      <w:tr w:rsidR="00FA74C9">
        <w:tblPrEx>
          <w:tblCellMar>
            <w:top w:w="0" w:type="dxa"/>
            <w:bottom w:w="0" w:type="dxa"/>
          </w:tblCellMar>
        </w:tblPrEx>
        <w:tc>
          <w:tcPr>
            <w:tcW w:w="5070" w:type="dxa"/>
          </w:tcPr>
          <w:p w:rsidR="00FA74C9" w:rsidRPr="00CF774E" w:rsidRDefault="00FA74C9" w:rsidP="003C2D3F">
            <w:pPr>
              <w:jc w:val="both"/>
              <w:rPr>
                <w:b w:val="0"/>
              </w:rPr>
            </w:pPr>
            <w:r w:rsidRPr="00CF774E">
              <w:rPr>
                <w:b w:val="0"/>
              </w:rPr>
              <w:t xml:space="preserve">5. Environmental </w:t>
            </w:r>
            <w:r w:rsidR="00CE0B55">
              <w:rPr>
                <w:b w:val="0"/>
              </w:rPr>
              <w:t>Services</w:t>
            </w:r>
          </w:p>
        </w:tc>
        <w:tc>
          <w:tcPr>
            <w:tcW w:w="1984" w:type="dxa"/>
          </w:tcPr>
          <w:p w:rsidR="00FA74C9" w:rsidRPr="00CF774E" w:rsidRDefault="006923BF" w:rsidP="00ED3184">
            <w:pPr>
              <w:jc w:val="both"/>
              <w:rPr>
                <w:b w:val="0"/>
              </w:rPr>
            </w:pPr>
            <w:r>
              <w:rPr>
                <w:b w:val="0"/>
              </w:rPr>
              <w:t xml:space="preserve">  </w:t>
            </w:r>
            <w:r w:rsidR="00967C8A">
              <w:rPr>
                <w:b w:val="0"/>
              </w:rPr>
              <w:t>7</w:t>
            </w:r>
            <w:r>
              <w:rPr>
                <w:b w:val="0"/>
              </w:rPr>
              <w:t>,</w:t>
            </w:r>
            <w:r w:rsidR="00ED3184">
              <w:rPr>
                <w:b w:val="0"/>
              </w:rPr>
              <w:t>036</w:t>
            </w:r>
            <w:r>
              <w:rPr>
                <w:b w:val="0"/>
              </w:rPr>
              <w:t>,</w:t>
            </w:r>
            <w:r w:rsidR="00ED3184">
              <w:rPr>
                <w:b w:val="0"/>
              </w:rPr>
              <w:t>6</w:t>
            </w:r>
            <w:r w:rsidR="00967C8A">
              <w:rPr>
                <w:b w:val="0"/>
              </w:rPr>
              <w:t>00</w:t>
            </w:r>
          </w:p>
        </w:tc>
      </w:tr>
      <w:tr w:rsidR="00FA74C9">
        <w:tblPrEx>
          <w:tblCellMar>
            <w:top w:w="0" w:type="dxa"/>
            <w:bottom w:w="0" w:type="dxa"/>
          </w:tblCellMar>
        </w:tblPrEx>
        <w:tc>
          <w:tcPr>
            <w:tcW w:w="5070" w:type="dxa"/>
          </w:tcPr>
          <w:p w:rsidR="00FA74C9" w:rsidRPr="00CF774E" w:rsidRDefault="00FA74C9" w:rsidP="003C2D3F">
            <w:pPr>
              <w:jc w:val="both"/>
              <w:rPr>
                <w:b w:val="0"/>
              </w:rPr>
            </w:pPr>
            <w:r w:rsidRPr="00CF774E">
              <w:rPr>
                <w:b w:val="0"/>
              </w:rPr>
              <w:t>6. Recreation &amp; Amenity</w:t>
            </w:r>
          </w:p>
        </w:tc>
        <w:tc>
          <w:tcPr>
            <w:tcW w:w="1984" w:type="dxa"/>
          </w:tcPr>
          <w:p w:rsidR="00FA74C9" w:rsidRPr="00CF774E" w:rsidRDefault="00C94CBE" w:rsidP="00ED3184">
            <w:pPr>
              <w:jc w:val="both"/>
              <w:rPr>
                <w:b w:val="0"/>
              </w:rPr>
            </w:pPr>
            <w:r>
              <w:rPr>
                <w:b w:val="0"/>
              </w:rPr>
              <w:t xml:space="preserve">  3,</w:t>
            </w:r>
            <w:r w:rsidR="00ED3184">
              <w:rPr>
                <w:b w:val="0"/>
              </w:rPr>
              <w:t>960</w:t>
            </w:r>
            <w:r w:rsidR="006923BF">
              <w:rPr>
                <w:b w:val="0"/>
              </w:rPr>
              <w:t>,</w:t>
            </w:r>
            <w:r w:rsidR="00ED3184">
              <w:rPr>
                <w:b w:val="0"/>
              </w:rPr>
              <w:t>5</w:t>
            </w:r>
            <w:r w:rsidR="00967C8A">
              <w:rPr>
                <w:b w:val="0"/>
              </w:rPr>
              <w:t>00</w:t>
            </w:r>
          </w:p>
        </w:tc>
      </w:tr>
      <w:tr w:rsidR="00FA74C9">
        <w:tblPrEx>
          <w:tblCellMar>
            <w:top w:w="0" w:type="dxa"/>
            <w:bottom w:w="0" w:type="dxa"/>
          </w:tblCellMar>
        </w:tblPrEx>
        <w:tc>
          <w:tcPr>
            <w:tcW w:w="5070" w:type="dxa"/>
          </w:tcPr>
          <w:p w:rsidR="00FA74C9" w:rsidRPr="00CF774E" w:rsidRDefault="00FA74C9" w:rsidP="003C2D3F">
            <w:pPr>
              <w:jc w:val="both"/>
              <w:rPr>
                <w:b w:val="0"/>
              </w:rPr>
            </w:pPr>
            <w:r w:rsidRPr="00CF774E">
              <w:rPr>
                <w:b w:val="0"/>
              </w:rPr>
              <w:t>7. Agriculture &amp; Education</w:t>
            </w:r>
            <w:r w:rsidR="00CE0B55">
              <w:rPr>
                <w:b w:val="0"/>
              </w:rPr>
              <w:t>,Health &amp; Welfare</w:t>
            </w:r>
          </w:p>
        </w:tc>
        <w:tc>
          <w:tcPr>
            <w:tcW w:w="1984" w:type="dxa"/>
          </w:tcPr>
          <w:p w:rsidR="00FA74C9" w:rsidRPr="00CF774E" w:rsidRDefault="006923BF" w:rsidP="00ED3184">
            <w:pPr>
              <w:jc w:val="both"/>
              <w:rPr>
                <w:b w:val="0"/>
              </w:rPr>
            </w:pPr>
            <w:r>
              <w:rPr>
                <w:b w:val="0"/>
              </w:rPr>
              <w:t xml:space="preserve">  </w:t>
            </w:r>
            <w:r w:rsidR="00ED3184">
              <w:rPr>
                <w:b w:val="0"/>
              </w:rPr>
              <w:t>1</w:t>
            </w:r>
            <w:r>
              <w:rPr>
                <w:b w:val="0"/>
              </w:rPr>
              <w:t>,</w:t>
            </w:r>
            <w:r w:rsidR="00ED3184">
              <w:rPr>
                <w:b w:val="0"/>
              </w:rPr>
              <w:t>939</w:t>
            </w:r>
            <w:r>
              <w:rPr>
                <w:b w:val="0"/>
              </w:rPr>
              <w:t>,</w:t>
            </w:r>
            <w:r w:rsidR="00ED3184">
              <w:rPr>
                <w:b w:val="0"/>
              </w:rPr>
              <w:t>6</w:t>
            </w:r>
            <w:r w:rsidR="00967C8A">
              <w:rPr>
                <w:b w:val="0"/>
              </w:rPr>
              <w:t>00</w:t>
            </w:r>
          </w:p>
        </w:tc>
      </w:tr>
      <w:tr w:rsidR="00FA74C9">
        <w:tblPrEx>
          <w:tblCellMar>
            <w:top w:w="0" w:type="dxa"/>
            <w:bottom w:w="0" w:type="dxa"/>
          </w:tblCellMar>
        </w:tblPrEx>
        <w:tc>
          <w:tcPr>
            <w:tcW w:w="5070" w:type="dxa"/>
          </w:tcPr>
          <w:p w:rsidR="00FA74C9" w:rsidRPr="00CF774E" w:rsidRDefault="00FA74C9" w:rsidP="003C2D3F">
            <w:pPr>
              <w:jc w:val="both"/>
              <w:rPr>
                <w:b w:val="0"/>
              </w:rPr>
            </w:pPr>
            <w:r w:rsidRPr="00CF774E">
              <w:rPr>
                <w:b w:val="0"/>
              </w:rPr>
              <w:t>8. Miscellaneous Services</w:t>
            </w:r>
          </w:p>
        </w:tc>
        <w:tc>
          <w:tcPr>
            <w:tcW w:w="1984" w:type="dxa"/>
          </w:tcPr>
          <w:p w:rsidR="00FA74C9" w:rsidRPr="00CF774E" w:rsidRDefault="006923BF" w:rsidP="00ED3184">
            <w:pPr>
              <w:jc w:val="both"/>
              <w:rPr>
                <w:b w:val="0"/>
              </w:rPr>
            </w:pPr>
            <w:r>
              <w:rPr>
                <w:b w:val="0"/>
              </w:rPr>
              <w:t xml:space="preserve">  </w:t>
            </w:r>
            <w:r w:rsidR="003C2D3F">
              <w:rPr>
                <w:b w:val="0"/>
              </w:rPr>
              <w:t>5</w:t>
            </w:r>
            <w:r>
              <w:rPr>
                <w:b w:val="0"/>
              </w:rPr>
              <w:t>,</w:t>
            </w:r>
            <w:r w:rsidR="00ED3184">
              <w:rPr>
                <w:b w:val="0"/>
              </w:rPr>
              <w:t>199</w:t>
            </w:r>
            <w:r>
              <w:rPr>
                <w:b w:val="0"/>
              </w:rPr>
              <w:t>,</w:t>
            </w:r>
            <w:r w:rsidR="00ED3184">
              <w:rPr>
                <w:b w:val="0"/>
              </w:rPr>
              <w:t>2</w:t>
            </w:r>
            <w:r w:rsidR="00967C8A">
              <w:rPr>
                <w:b w:val="0"/>
              </w:rPr>
              <w:t>0</w:t>
            </w:r>
            <w:r>
              <w:rPr>
                <w:b w:val="0"/>
              </w:rPr>
              <w:t>0</w:t>
            </w:r>
          </w:p>
        </w:tc>
      </w:tr>
      <w:tr w:rsidR="00FA74C9" w:rsidRPr="00CF774E">
        <w:tblPrEx>
          <w:tblCellMar>
            <w:top w:w="0" w:type="dxa"/>
            <w:bottom w:w="0" w:type="dxa"/>
          </w:tblCellMar>
        </w:tblPrEx>
        <w:tc>
          <w:tcPr>
            <w:tcW w:w="5070" w:type="dxa"/>
          </w:tcPr>
          <w:p w:rsidR="00FA74C9" w:rsidRPr="00CF774E" w:rsidRDefault="00FA74C9" w:rsidP="003C2D3F">
            <w:pPr>
              <w:jc w:val="both"/>
            </w:pPr>
            <w:r w:rsidRPr="00CF774E">
              <w:t>Total</w:t>
            </w:r>
          </w:p>
        </w:tc>
        <w:tc>
          <w:tcPr>
            <w:tcW w:w="1984" w:type="dxa"/>
          </w:tcPr>
          <w:p w:rsidR="00FA74C9" w:rsidRPr="00CF774E" w:rsidRDefault="00C94CBE" w:rsidP="00ED3184">
            <w:pPr>
              <w:jc w:val="both"/>
            </w:pPr>
            <w:r>
              <w:t>6</w:t>
            </w:r>
            <w:r w:rsidR="003C2D3F">
              <w:t>1</w:t>
            </w:r>
            <w:r w:rsidR="006923BF">
              <w:t>,</w:t>
            </w:r>
            <w:r w:rsidR="00ED3184">
              <w:t>298</w:t>
            </w:r>
            <w:r w:rsidR="006923BF">
              <w:t>,</w:t>
            </w:r>
            <w:r w:rsidR="00ED3184">
              <w:t>3</w:t>
            </w:r>
            <w:r w:rsidR="006923BF">
              <w:t>00</w:t>
            </w:r>
          </w:p>
        </w:tc>
      </w:tr>
    </w:tbl>
    <w:p w:rsidR="00FA74C9" w:rsidRPr="00CF774E" w:rsidRDefault="00FA74C9" w:rsidP="003C2D3F">
      <w:pPr>
        <w:jc w:val="both"/>
      </w:pPr>
      <w:r w:rsidRPr="00CF774E">
        <w:t xml:space="preserve">                 </w:t>
      </w:r>
    </w:p>
    <w:p w:rsidR="00FA74C9" w:rsidRPr="00CF774E" w:rsidRDefault="00FA74C9" w:rsidP="003C2D3F">
      <w:pPr>
        <w:jc w:val="both"/>
      </w:pPr>
    </w:p>
    <w:p w:rsidR="00FA74C9" w:rsidRPr="00CF774E" w:rsidRDefault="00FA74C9" w:rsidP="003C2D3F">
      <w:pPr>
        <w:jc w:val="both"/>
        <w:rPr>
          <w:b w:val="0"/>
        </w:rPr>
      </w:pPr>
      <w:r w:rsidRPr="00CF774E">
        <w:rPr>
          <w:b w:val="0"/>
        </w:rPr>
        <w:t>Rates will not be levied on Domestic property, on the residential portion of business premises and on secondary schools, bona fide Community Halls and on farm out-buildings.</w:t>
      </w:r>
    </w:p>
    <w:p w:rsidR="00FA74C9" w:rsidRPr="00CF774E" w:rsidRDefault="00FA74C9" w:rsidP="003C2D3F">
      <w:pPr>
        <w:jc w:val="both"/>
        <w:rPr>
          <w:b w:val="0"/>
        </w:rPr>
      </w:pPr>
    </w:p>
    <w:p w:rsidR="00FA74C9" w:rsidRPr="00CF774E" w:rsidRDefault="00FA74C9" w:rsidP="003C2D3F">
      <w:pPr>
        <w:jc w:val="both"/>
        <w:rPr>
          <w:b w:val="0"/>
        </w:rPr>
      </w:pPr>
      <w:r w:rsidRPr="00CF774E">
        <w:rPr>
          <w:b w:val="0"/>
        </w:rPr>
        <w:t xml:space="preserve">The Rate Books are deposited for the inspection of any Ratepayer in the Offices of Kilkenny County Council and will be there open for inspection between the hours of 10 a.m and 4 p.m during the fourteen days following the date hereof, exclusive of Saturdays, Sundays and </w:t>
      </w:r>
      <w:r w:rsidR="00FF78D6">
        <w:rPr>
          <w:b w:val="0"/>
        </w:rPr>
        <w:t>B</w:t>
      </w:r>
      <w:r w:rsidRPr="00CF774E">
        <w:rPr>
          <w:b w:val="0"/>
        </w:rPr>
        <w:t>ank Holidays.</w:t>
      </w:r>
    </w:p>
    <w:p w:rsidR="00FA74C9" w:rsidRPr="00CF774E" w:rsidRDefault="00FA74C9" w:rsidP="003C2D3F">
      <w:pPr>
        <w:jc w:val="both"/>
        <w:rPr>
          <w:b w:val="0"/>
        </w:rPr>
      </w:pPr>
    </w:p>
    <w:p w:rsidR="00FA74C9" w:rsidRPr="00CF774E" w:rsidRDefault="00FA74C9" w:rsidP="003C2D3F">
      <w:pPr>
        <w:jc w:val="both"/>
        <w:rPr>
          <w:b w:val="0"/>
        </w:rPr>
      </w:pPr>
      <w:r w:rsidRPr="00CF774E">
        <w:rPr>
          <w:b w:val="0"/>
        </w:rPr>
        <w:t xml:space="preserve">Dated this </w:t>
      </w:r>
      <w:r w:rsidR="00132CBD">
        <w:rPr>
          <w:b w:val="0"/>
        </w:rPr>
        <w:t>2</w:t>
      </w:r>
      <w:r w:rsidR="00ED3184">
        <w:rPr>
          <w:b w:val="0"/>
        </w:rPr>
        <w:t>4</w:t>
      </w:r>
      <w:r w:rsidR="00AD43EB" w:rsidRPr="00AD43EB">
        <w:rPr>
          <w:b w:val="0"/>
          <w:vertAlign w:val="superscript"/>
        </w:rPr>
        <w:t>th</w:t>
      </w:r>
      <w:r w:rsidRPr="00CF774E">
        <w:rPr>
          <w:b w:val="0"/>
        </w:rPr>
        <w:t xml:space="preserve"> Day of </w:t>
      </w:r>
      <w:r w:rsidR="00E31DA9">
        <w:rPr>
          <w:b w:val="0"/>
        </w:rPr>
        <w:t xml:space="preserve">January </w:t>
      </w:r>
      <w:r w:rsidRPr="00CF774E">
        <w:rPr>
          <w:b w:val="0"/>
        </w:rPr>
        <w:t>20</w:t>
      </w:r>
      <w:r w:rsidR="006923BF">
        <w:rPr>
          <w:b w:val="0"/>
        </w:rPr>
        <w:t>1</w:t>
      </w:r>
      <w:r w:rsidR="008F49EB">
        <w:rPr>
          <w:b w:val="0"/>
        </w:rPr>
        <w:t>4</w:t>
      </w:r>
      <w:r w:rsidR="00C94CBE">
        <w:rPr>
          <w:b w:val="0"/>
        </w:rPr>
        <w:t>.</w:t>
      </w:r>
    </w:p>
    <w:p w:rsidR="00FA74C9" w:rsidRPr="00CF774E" w:rsidRDefault="00FA74C9" w:rsidP="003C2D3F">
      <w:pPr>
        <w:jc w:val="both"/>
        <w:rPr>
          <w:b w:val="0"/>
        </w:rPr>
      </w:pPr>
    </w:p>
    <w:p w:rsidR="00FA74C9" w:rsidRPr="00CF774E" w:rsidRDefault="00046435" w:rsidP="003C2D3F">
      <w:pPr>
        <w:jc w:val="both"/>
        <w:rPr>
          <w:b w:val="0"/>
        </w:rPr>
      </w:pPr>
      <w:r>
        <w:rPr>
          <w:b w:val="0"/>
        </w:rPr>
        <w:t>Declan McDonnell</w:t>
      </w:r>
    </w:p>
    <w:p w:rsidR="00FA74C9" w:rsidRPr="00CF774E" w:rsidRDefault="00046435" w:rsidP="003C2D3F">
      <w:pPr>
        <w:jc w:val="both"/>
        <w:rPr>
          <w:b w:val="0"/>
        </w:rPr>
      </w:pPr>
      <w:r>
        <w:rPr>
          <w:b w:val="0"/>
        </w:rPr>
        <w:t xml:space="preserve">Acting </w:t>
      </w:r>
      <w:r w:rsidR="00FA74C9" w:rsidRPr="00CF774E">
        <w:rPr>
          <w:b w:val="0"/>
        </w:rPr>
        <w:t>Head of Finance</w:t>
      </w:r>
    </w:p>
    <w:p w:rsidR="00FA74C9" w:rsidRPr="00CF774E" w:rsidRDefault="000648EE" w:rsidP="003C2D3F">
      <w:pPr>
        <w:jc w:val="both"/>
        <w:rPr>
          <w:b w:val="0"/>
        </w:rPr>
      </w:pPr>
      <w:r>
        <w:rPr>
          <w:b w:val="0"/>
        </w:rPr>
        <w:t>County Hall, John Street.</w:t>
      </w:r>
      <w:r w:rsidR="00FA74C9" w:rsidRPr="00CF774E">
        <w:rPr>
          <w:b w:val="0"/>
        </w:rPr>
        <w:t>,</w:t>
      </w:r>
    </w:p>
    <w:p w:rsidR="00FA74C9" w:rsidRPr="00AD43EB" w:rsidRDefault="00FA74C9" w:rsidP="003C2D3F">
      <w:pPr>
        <w:jc w:val="both"/>
        <w:rPr>
          <w:b w:val="0"/>
        </w:rPr>
      </w:pPr>
      <w:r w:rsidRPr="00CF774E">
        <w:rPr>
          <w:b w:val="0"/>
        </w:rPr>
        <w:t xml:space="preserve">Kilkenny.  </w:t>
      </w:r>
    </w:p>
    <w:sectPr w:rsidR="00FA74C9" w:rsidRPr="00AD43EB" w:rsidSect="00E77CDB">
      <w:pgSz w:w="12240" w:h="15840"/>
      <w:pgMar w:top="567" w:right="1797" w:bottom="567"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compat/>
  <w:rsids>
    <w:rsidRoot w:val="00EA2D69"/>
    <w:rsid w:val="00005A48"/>
    <w:rsid w:val="00046435"/>
    <w:rsid w:val="000536B9"/>
    <w:rsid w:val="000648EE"/>
    <w:rsid w:val="00093F8B"/>
    <w:rsid w:val="00116888"/>
    <w:rsid w:val="00132CBD"/>
    <w:rsid w:val="001651B8"/>
    <w:rsid w:val="001850B8"/>
    <w:rsid w:val="001F395F"/>
    <w:rsid w:val="00297571"/>
    <w:rsid w:val="003202E6"/>
    <w:rsid w:val="0039108B"/>
    <w:rsid w:val="003C2D3F"/>
    <w:rsid w:val="003D27D7"/>
    <w:rsid w:val="00411C73"/>
    <w:rsid w:val="00412522"/>
    <w:rsid w:val="004A19F6"/>
    <w:rsid w:val="004B2A85"/>
    <w:rsid w:val="004E0235"/>
    <w:rsid w:val="0053179C"/>
    <w:rsid w:val="005D3B11"/>
    <w:rsid w:val="00630C70"/>
    <w:rsid w:val="00686F4A"/>
    <w:rsid w:val="006923BF"/>
    <w:rsid w:val="006D7513"/>
    <w:rsid w:val="008656FC"/>
    <w:rsid w:val="008B135D"/>
    <w:rsid w:val="008F49EB"/>
    <w:rsid w:val="009006D7"/>
    <w:rsid w:val="00967C8A"/>
    <w:rsid w:val="009E5F28"/>
    <w:rsid w:val="00A020FF"/>
    <w:rsid w:val="00AD43EB"/>
    <w:rsid w:val="00B30C35"/>
    <w:rsid w:val="00B47090"/>
    <w:rsid w:val="00B65616"/>
    <w:rsid w:val="00BD5463"/>
    <w:rsid w:val="00BE0445"/>
    <w:rsid w:val="00C318F4"/>
    <w:rsid w:val="00C94CBE"/>
    <w:rsid w:val="00CE0B55"/>
    <w:rsid w:val="00CF774E"/>
    <w:rsid w:val="00E31DA9"/>
    <w:rsid w:val="00E77CDB"/>
    <w:rsid w:val="00EA2D69"/>
    <w:rsid w:val="00ED3184"/>
    <w:rsid w:val="00ED3F2D"/>
    <w:rsid w:val="00EF3093"/>
    <w:rsid w:val="00F0117D"/>
    <w:rsid w:val="00FA74C9"/>
    <w:rsid w:val="00FE500C"/>
    <w:rsid w:val="00FF78D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b/>
      <w:sz w:val="22"/>
      <w:lang w:val="en-GB" w:eastAsia="en-US"/>
    </w:rPr>
  </w:style>
  <w:style w:type="paragraph" w:styleId="Heading6">
    <w:name w:val="heading 6"/>
    <w:basedOn w:val="Normal"/>
    <w:next w:val="Normal"/>
    <w:qFormat/>
    <w:pPr>
      <w:keepNext/>
      <w:outlineLvl w:val="5"/>
    </w:pPr>
    <w:rPr>
      <w:rFonts w:ascii="Bookman Old Style" w:hAnsi="Bookman Old Style"/>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basedOn w:val="Normal"/>
    <w:rPr>
      <w:u w:val="single"/>
      <w:lang w:val="en-US"/>
    </w:rPr>
  </w:style>
  <w:style w:type="paragraph" w:styleId="BalloonText">
    <w:name w:val="Balloon Text"/>
    <w:basedOn w:val="Normal"/>
    <w:semiHidden/>
    <w:rsid w:val="000536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Deposit of Rate Book Advert</vt:lpstr>
    </vt:vector>
  </TitlesOfParts>
  <Company>Kilkenny County Council</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Deposit of Rate Book Advert</dc:title>
  <dc:creator>Hellen Walton</dc:creator>
  <cp:lastModifiedBy>sbrennan</cp:lastModifiedBy>
  <cp:revision>2</cp:revision>
  <cp:lastPrinted>2014-01-15T15:07:00Z</cp:lastPrinted>
  <dcterms:created xsi:type="dcterms:W3CDTF">2014-01-23T16:06:00Z</dcterms:created>
  <dcterms:modified xsi:type="dcterms:W3CDTF">2014-01-23T16:06:00Z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vironment Document Type">
    <vt:lpwstr/>
  </property>
  <property fmtid="{D5CDD505-2E9C-101B-9397-08002B2CF9AE}" pid="3" name="Finance Property">
    <vt:lpwstr>Rates</vt:lpwstr>
  </property>
  <property fmtid="{D5CDD505-2E9C-101B-9397-08002B2CF9AE}" pid="4" name="Finance Keywords">
    <vt:lpwstr>Rates</vt:lpwstr>
  </property>
  <property fmtid="{D5CDD505-2E9C-101B-9397-08002B2CF9AE}" pid="5" name="Month">
    <vt:lpwstr/>
  </property>
  <property fmtid="{D5CDD505-2E9C-101B-9397-08002B2CF9AE}" pid="6" name="Year">
    <vt:lpwstr/>
  </property>
  <property fmtid="{D5CDD505-2E9C-101B-9397-08002B2CF9AE}" pid="7" name="OriginalDocumentProfile">
    <vt:lpwstr>Deposit of rate book ad 2006</vt:lpwstr>
  </property>
  <property fmtid="{D5CDD505-2E9C-101B-9397-08002B2CF9AE}" pid="8" name="Description0">
    <vt:lpwstr/>
  </property>
  <property fmtid="{D5CDD505-2E9C-101B-9397-08002B2CF9AE}" pid="9" name="Document Type">
    <vt:lpwstr>Legal Notice</vt:lpwstr>
  </property>
  <property fmtid="{D5CDD505-2E9C-101B-9397-08002B2CF9AE}" pid="10" name="Categories0">
    <vt:lpwstr>:Finance:Rates</vt:lpwstr>
  </property>
  <property fmtid="{D5CDD505-2E9C-101B-9397-08002B2CF9AE}" pid="11" name="Author0">
    <vt:lpwstr>Catherine Byrne-Murphy</vt:lpwstr>
  </property>
  <property fmtid="{D5CDD505-2E9C-101B-9397-08002B2CF9AE}" pid="12" name="FriendlyVersionID">
    <vt:lpwstr/>
  </property>
</Properties>
</file>