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DAD" w:rsidRPr="00861DAD" w:rsidRDefault="00861DAD" w:rsidP="00916E1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861DAD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:rsidR="00D90383" w:rsidRDefault="00D90383" w:rsidP="00D90383">
      <w:pPr>
        <w:pBdr>
          <w:top w:val="single" w:sz="6" w:space="1" w:color="auto"/>
        </w:pBdr>
        <w:spacing w:after="150" w:line="240" w:lineRule="auto"/>
        <w:rPr>
          <w:rFonts w:ascii="Arial" w:eastAsia="Times New Roman" w:hAnsi="Arial" w:cs="Arial"/>
          <w:sz w:val="16"/>
          <w:szCs w:val="16"/>
          <w:lang w:eastAsia="en-IE"/>
        </w:rPr>
      </w:pPr>
    </w:p>
    <w:p w:rsidR="00D90383" w:rsidRDefault="00D90383" w:rsidP="00916E1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color w:val="00B050"/>
          <w:sz w:val="16"/>
          <w:szCs w:val="16"/>
          <w:lang w:eastAsia="en-IE"/>
        </w:rPr>
      </w:pPr>
      <w:r>
        <w:rPr>
          <w:noProof/>
        </w:rPr>
        <w:drawing>
          <wp:inline distT="0" distB="0" distL="0" distR="0" wp14:anchorId="410AFF9E" wp14:editId="5DFD3121">
            <wp:extent cx="2702560" cy="665909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1811" cy="68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E1E" w:rsidRPr="00916E1E" w:rsidRDefault="00916E1E" w:rsidP="00916E1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color w:val="00B050"/>
          <w:sz w:val="16"/>
          <w:szCs w:val="16"/>
          <w:lang w:eastAsia="en-IE"/>
        </w:rPr>
      </w:pPr>
    </w:p>
    <w:p w:rsidR="00D90383" w:rsidRPr="00916E1E" w:rsidRDefault="00D90383" w:rsidP="00916E1E">
      <w:pPr>
        <w:pBdr>
          <w:top w:val="single" w:sz="6" w:space="1" w:color="auto"/>
        </w:pBdr>
        <w:spacing w:after="150" w:line="240" w:lineRule="auto"/>
        <w:jc w:val="center"/>
        <w:rPr>
          <w:rFonts w:eastAsia="Times New Roman" w:cstheme="minorHAnsi"/>
          <w:vanish/>
          <w:color w:val="00B050"/>
          <w:sz w:val="16"/>
          <w:szCs w:val="16"/>
          <w:lang w:eastAsia="en-IE"/>
        </w:rPr>
      </w:pPr>
    </w:p>
    <w:p w:rsidR="00861DAD" w:rsidRPr="00916E1E" w:rsidRDefault="00861DAD" w:rsidP="00916E1E">
      <w:pPr>
        <w:shd w:val="clear" w:color="auto" w:fill="FFFFFF"/>
        <w:spacing w:after="150" w:line="320" w:lineRule="atLeast"/>
        <w:jc w:val="center"/>
        <w:textAlignment w:val="baseline"/>
        <w:outlineLvl w:val="0"/>
        <w:rPr>
          <w:rFonts w:eastAsia="Times New Roman" w:cstheme="minorHAnsi"/>
          <w:color w:val="00B050"/>
          <w:kern w:val="36"/>
          <w:sz w:val="36"/>
          <w:szCs w:val="36"/>
          <w:lang w:eastAsia="en-IE"/>
        </w:rPr>
      </w:pPr>
      <w:r w:rsidRPr="00916E1E">
        <w:rPr>
          <w:rFonts w:eastAsia="Times New Roman" w:cstheme="minorHAnsi"/>
          <w:color w:val="00B050"/>
          <w:kern w:val="36"/>
          <w:sz w:val="36"/>
          <w:szCs w:val="36"/>
          <w:lang w:eastAsia="en-IE"/>
        </w:rPr>
        <w:t>202</w:t>
      </w:r>
      <w:r w:rsidR="00CB4D26">
        <w:rPr>
          <w:rFonts w:eastAsia="Times New Roman" w:cstheme="minorHAnsi"/>
          <w:color w:val="00B050"/>
          <w:kern w:val="36"/>
          <w:sz w:val="36"/>
          <w:szCs w:val="36"/>
          <w:lang w:eastAsia="en-IE"/>
        </w:rPr>
        <w:t>4/25</w:t>
      </w:r>
      <w:r w:rsidRPr="00916E1E">
        <w:rPr>
          <w:rFonts w:eastAsia="Times New Roman" w:cstheme="minorHAnsi"/>
          <w:color w:val="00B050"/>
          <w:kern w:val="36"/>
          <w:sz w:val="36"/>
          <w:szCs w:val="36"/>
          <w:lang w:eastAsia="en-IE"/>
        </w:rPr>
        <w:t xml:space="preserve"> Outdoor Recreation Infrastructure Scheme</w:t>
      </w:r>
      <w:r w:rsidR="00D90383" w:rsidRPr="00916E1E">
        <w:rPr>
          <w:rFonts w:eastAsia="Times New Roman" w:cstheme="minorHAnsi"/>
          <w:color w:val="00B050"/>
          <w:kern w:val="36"/>
          <w:sz w:val="36"/>
          <w:szCs w:val="36"/>
          <w:lang w:eastAsia="en-IE"/>
        </w:rPr>
        <w:t xml:space="preserve"> Call</w:t>
      </w:r>
    </w:p>
    <w:p w:rsidR="00861DAD" w:rsidRPr="00916E1E" w:rsidRDefault="00861DAD" w:rsidP="00861DAD">
      <w:pPr>
        <w:shd w:val="clear" w:color="auto" w:fill="FFFFFF"/>
        <w:spacing w:after="0" w:line="411" w:lineRule="atLeast"/>
        <w:textAlignment w:val="baseline"/>
        <w:rPr>
          <w:rFonts w:eastAsia="Times New Roman" w:cstheme="minorHAnsi"/>
          <w:color w:val="808080" w:themeColor="background1" w:themeShade="80"/>
          <w:sz w:val="18"/>
          <w:szCs w:val="18"/>
          <w:lang w:eastAsia="en-IE"/>
        </w:rPr>
      </w:pPr>
      <w:r w:rsidRPr="00916E1E">
        <w:rPr>
          <w:rFonts w:eastAsia="Times New Roman" w:cstheme="minorHAnsi"/>
          <w:color w:val="808080" w:themeColor="background1" w:themeShade="80"/>
          <w:sz w:val="18"/>
          <w:szCs w:val="18"/>
          <w:bdr w:val="none" w:sz="0" w:space="0" w:color="auto" w:frame="1"/>
          <w:lang w:eastAsia="en-IE"/>
        </w:rPr>
        <w:t>Posted on </w:t>
      </w:r>
      <w:hyperlink r:id="rId6" w:history="1">
        <w:r w:rsidR="00CB4D26">
          <w:rPr>
            <w:rFonts w:eastAsia="Times New Roman" w:cstheme="minorHAnsi"/>
            <w:color w:val="808080" w:themeColor="background1" w:themeShade="80"/>
            <w:sz w:val="18"/>
            <w:szCs w:val="18"/>
            <w:bdr w:val="none" w:sz="0" w:space="0" w:color="auto" w:frame="1"/>
            <w:lang w:eastAsia="en-IE"/>
          </w:rPr>
          <w:t>10.12.2024</w:t>
        </w:r>
      </w:hyperlink>
      <w:r w:rsidRPr="00916E1E">
        <w:rPr>
          <w:rFonts w:eastAsia="Times New Roman" w:cstheme="minorHAnsi"/>
          <w:color w:val="808080" w:themeColor="background1" w:themeShade="80"/>
          <w:sz w:val="18"/>
          <w:szCs w:val="18"/>
          <w:bdr w:val="none" w:sz="0" w:space="0" w:color="auto" w:frame="1"/>
          <w:lang w:eastAsia="en-IE"/>
        </w:rPr>
        <w:t> </w:t>
      </w:r>
      <w:r w:rsidR="00CB4D26">
        <w:rPr>
          <w:rFonts w:eastAsia="Times New Roman" w:cstheme="minorHAnsi"/>
          <w:color w:val="808080" w:themeColor="background1" w:themeShade="80"/>
          <w:sz w:val="18"/>
          <w:szCs w:val="18"/>
          <w:bdr w:val="none" w:sz="0" w:space="0" w:color="auto" w:frame="1"/>
          <w:lang w:eastAsia="en-IE"/>
        </w:rPr>
        <w:t>b</w:t>
      </w:r>
      <w:r w:rsidRPr="00916E1E">
        <w:rPr>
          <w:rFonts w:eastAsia="Times New Roman" w:cstheme="minorHAnsi"/>
          <w:color w:val="808080" w:themeColor="background1" w:themeShade="80"/>
          <w:sz w:val="18"/>
          <w:szCs w:val="18"/>
          <w:bdr w:val="none" w:sz="0" w:space="0" w:color="auto" w:frame="1"/>
          <w:lang w:eastAsia="en-IE"/>
        </w:rPr>
        <w:t>y </w:t>
      </w:r>
      <w:hyperlink r:id="rId7" w:history="1">
        <w:r w:rsidR="00D90383" w:rsidRPr="00916E1E">
          <w:rPr>
            <w:rFonts w:eastAsia="Times New Roman" w:cstheme="minorHAnsi"/>
            <w:color w:val="808080" w:themeColor="background1" w:themeShade="80"/>
            <w:sz w:val="18"/>
            <w:szCs w:val="18"/>
            <w:bdr w:val="none" w:sz="0" w:space="0" w:color="auto" w:frame="1"/>
            <w:lang w:eastAsia="en-IE"/>
          </w:rPr>
          <w:t>Kilkenny</w:t>
        </w:r>
      </w:hyperlink>
      <w:r w:rsidR="00D90383" w:rsidRPr="00916E1E">
        <w:rPr>
          <w:rFonts w:eastAsia="Times New Roman" w:cstheme="minorHAnsi"/>
          <w:color w:val="808080" w:themeColor="background1" w:themeShade="80"/>
          <w:sz w:val="18"/>
          <w:szCs w:val="18"/>
          <w:bdr w:val="none" w:sz="0" w:space="0" w:color="auto" w:frame="1"/>
          <w:lang w:eastAsia="en-IE"/>
        </w:rPr>
        <w:t xml:space="preserve"> County Council</w:t>
      </w:r>
    </w:p>
    <w:p w:rsidR="00CB4D26" w:rsidRDefault="00CB4D26" w:rsidP="00861DAD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color w:val="303030"/>
          <w:sz w:val="24"/>
          <w:szCs w:val="24"/>
          <w:lang w:eastAsia="en-IE"/>
        </w:rPr>
      </w:pPr>
    </w:p>
    <w:p w:rsidR="00861DAD" w:rsidRPr="00B5199D" w:rsidRDefault="00861DAD" w:rsidP="00861DAD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B5199D">
        <w:rPr>
          <w:rFonts w:eastAsia="Times New Roman" w:cstheme="minorHAnsi"/>
          <w:sz w:val="24"/>
          <w:szCs w:val="24"/>
          <w:lang w:eastAsia="en-IE"/>
        </w:rPr>
        <w:t>Minister for Rural and Community Development, Heather Humphreys TD, has announced a major €</w:t>
      </w:r>
      <w:r w:rsidR="00CB4D26">
        <w:rPr>
          <w:rFonts w:eastAsia="Times New Roman" w:cstheme="minorHAnsi"/>
          <w:sz w:val="24"/>
          <w:szCs w:val="24"/>
          <w:lang w:eastAsia="en-IE"/>
        </w:rPr>
        <w:t>20</w:t>
      </w:r>
      <w:r w:rsidRPr="00B5199D">
        <w:rPr>
          <w:rFonts w:eastAsia="Times New Roman" w:cstheme="minorHAnsi"/>
          <w:sz w:val="24"/>
          <w:szCs w:val="24"/>
          <w:lang w:eastAsia="en-IE"/>
        </w:rPr>
        <w:t xml:space="preserve"> million fund to support outdoor recreation projects.</w:t>
      </w:r>
    </w:p>
    <w:p w:rsidR="00861DAD" w:rsidRPr="00B5199D" w:rsidRDefault="00861DAD" w:rsidP="00861DAD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B5199D">
        <w:rPr>
          <w:rFonts w:eastAsia="Times New Roman" w:cstheme="minorHAnsi"/>
          <w:sz w:val="24"/>
          <w:szCs w:val="24"/>
          <w:lang w:eastAsia="en-IE"/>
        </w:rPr>
        <w:t>The 202</w:t>
      </w:r>
      <w:r w:rsidR="00CB4D26">
        <w:rPr>
          <w:rFonts w:eastAsia="Times New Roman" w:cstheme="minorHAnsi"/>
          <w:sz w:val="24"/>
          <w:szCs w:val="24"/>
          <w:lang w:eastAsia="en-IE"/>
        </w:rPr>
        <w:t>4/25</w:t>
      </w:r>
      <w:r w:rsidRPr="00B5199D">
        <w:rPr>
          <w:rFonts w:eastAsia="Times New Roman" w:cstheme="minorHAnsi"/>
          <w:sz w:val="24"/>
          <w:szCs w:val="24"/>
          <w:lang w:eastAsia="en-IE"/>
        </w:rPr>
        <w:t xml:space="preserve"> Outdoor Recreation Infrastructure Scheme (ORIS) will see the development of natural amenities such as our</w:t>
      </w:r>
      <w:r w:rsidR="00AE0D21" w:rsidRPr="00B5199D">
        <w:rPr>
          <w:rFonts w:eastAsia="Times New Roman" w:cstheme="minorHAnsi"/>
          <w:sz w:val="24"/>
          <w:szCs w:val="24"/>
          <w:lang w:eastAsia="en-IE"/>
        </w:rPr>
        <w:t xml:space="preserve"> woodlands, </w:t>
      </w:r>
      <w:r w:rsidRPr="00B5199D">
        <w:rPr>
          <w:rFonts w:eastAsia="Times New Roman" w:cstheme="minorHAnsi"/>
          <w:sz w:val="24"/>
          <w:szCs w:val="24"/>
          <w:lang w:eastAsia="en-IE"/>
        </w:rPr>
        <w:t xml:space="preserve"> mountains, </w:t>
      </w:r>
      <w:r w:rsidR="00AE0D21" w:rsidRPr="00B5199D">
        <w:rPr>
          <w:rFonts w:eastAsia="Times New Roman" w:cstheme="minorHAnsi"/>
          <w:sz w:val="24"/>
          <w:szCs w:val="24"/>
          <w:lang w:eastAsia="en-IE"/>
        </w:rPr>
        <w:t xml:space="preserve">rivers, </w:t>
      </w:r>
      <w:r w:rsidRPr="00B5199D">
        <w:rPr>
          <w:rFonts w:eastAsia="Times New Roman" w:cstheme="minorHAnsi"/>
          <w:sz w:val="24"/>
          <w:szCs w:val="24"/>
          <w:lang w:eastAsia="en-IE"/>
        </w:rPr>
        <w:t>lakes, beaches, bogs, walkways</w:t>
      </w:r>
      <w:r w:rsidR="00AE0D21" w:rsidRPr="00B5199D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B5199D">
        <w:rPr>
          <w:rFonts w:eastAsia="Times New Roman" w:cstheme="minorHAnsi"/>
          <w:sz w:val="24"/>
          <w:szCs w:val="24"/>
          <w:lang w:eastAsia="en-IE"/>
        </w:rPr>
        <w:t>and will place a particular focus on developing amenities for adventure tourism in rural Ireland.</w:t>
      </w:r>
    </w:p>
    <w:p w:rsidR="00861DAD" w:rsidRPr="00B5199D" w:rsidRDefault="00861DAD" w:rsidP="00861DAD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B5199D">
        <w:rPr>
          <w:rFonts w:eastAsia="Times New Roman" w:cstheme="minorHAnsi"/>
          <w:sz w:val="24"/>
          <w:szCs w:val="24"/>
          <w:lang w:eastAsia="en-IE"/>
        </w:rPr>
        <w:t>The funding is aimed at supporting outdoor recreation tourism, a growing tourism sector internationally, which has the potential to have major economic spin-off benefits for our rural towns and villages as well as improving the health and well-being of rural communities.</w:t>
      </w:r>
    </w:p>
    <w:p w:rsidR="00AE0D21" w:rsidRPr="00B5199D" w:rsidRDefault="00AE0D21" w:rsidP="00861DAD">
      <w:pPr>
        <w:shd w:val="clear" w:color="auto" w:fill="FFFFFF"/>
        <w:spacing w:after="36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5199D">
        <w:rPr>
          <w:rFonts w:cstheme="minorHAnsi"/>
          <w:sz w:val="24"/>
          <w:szCs w:val="24"/>
        </w:rPr>
        <w:t>A list of eligible activities is detailed below, however, it should be noted that this list is not exhaustive:-</w:t>
      </w:r>
    </w:p>
    <w:p w:rsidR="00916E1E" w:rsidRPr="00B5199D" w:rsidRDefault="00AE0D21" w:rsidP="00916E1E">
      <w:pPr>
        <w:shd w:val="clear" w:color="auto" w:fill="FFFFFF"/>
        <w:spacing w:after="36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B5199D">
        <w:rPr>
          <w:rFonts w:cstheme="minorHAnsi"/>
          <w:noProof/>
        </w:rPr>
        <w:drawing>
          <wp:inline distT="0" distB="0" distL="0" distR="0" wp14:anchorId="3A4DE220" wp14:editId="72E976B4">
            <wp:extent cx="3452812" cy="323385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2704" cy="324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D21" w:rsidRPr="00B5199D" w:rsidRDefault="00AE0D21" w:rsidP="00916E1E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B5199D">
        <w:rPr>
          <w:rFonts w:cstheme="minorHAnsi"/>
          <w:sz w:val="24"/>
          <w:szCs w:val="24"/>
        </w:rPr>
        <w:lastRenderedPageBreak/>
        <w:t xml:space="preserve">It does not include activities that take place outdoors on confined courses or pitches (such as </w:t>
      </w:r>
      <w:r w:rsidR="00916E1E" w:rsidRPr="00B5199D">
        <w:rPr>
          <w:rFonts w:cstheme="minorHAnsi"/>
          <w:sz w:val="24"/>
          <w:szCs w:val="24"/>
        </w:rPr>
        <w:t xml:space="preserve">Gaelic Games, </w:t>
      </w:r>
      <w:r w:rsidRPr="00B5199D">
        <w:rPr>
          <w:rFonts w:cstheme="minorHAnsi"/>
          <w:sz w:val="24"/>
          <w:szCs w:val="24"/>
        </w:rPr>
        <w:t xml:space="preserve">golf, </w:t>
      </w:r>
      <w:r w:rsidR="00916E1E" w:rsidRPr="00B5199D">
        <w:rPr>
          <w:rFonts w:cstheme="minorHAnsi"/>
          <w:sz w:val="24"/>
          <w:szCs w:val="24"/>
        </w:rPr>
        <w:t>soccer</w:t>
      </w:r>
      <w:r w:rsidRPr="00B5199D">
        <w:rPr>
          <w:rFonts w:cstheme="minorHAnsi"/>
          <w:sz w:val="24"/>
          <w:szCs w:val="24"/>
        </w:rPr>
        <w:t>, and show-jumping) or motorised activities (such as quads/scramblers). As a consequence such activities are not eligible for funding under ORIS.</w:t>
      </w:r>
    </w:p>
    <w:p w:rsidR="00AE0D21" w:rsidRPr="00B5199D" w:rsidRDefault="00AE0D21" w:rsidP="00916E1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sz w:val="24"/>
          <w:szCs w:val="24"/>
          <w:lang w:eastAsia="en-IE"/>
        </w:rPr>
      </w:pPr>
      <w:bookmarkStart w:id="0" w:name="_GoBack"/>
      <w:r w:rsidRPr="00254104">
        <w:rPr>
          <w:rFonts w:cstheme="minorHAnsi"/>
          <w:b/>
          <w:sz w:val="24"/>
          <w:szCs w:val="24"/>
        </w:rPr>
        <w:t>It is a requirement that the infrastructure funded under ORIS should be available free of charge to the public</w:t>
      </w:r>
      <w:bookmarkEnd w:id="0"/>
      <w:r w:rsidRPr="00B5199D">
        <w:rPr>
          <w:rFonts w:cstheme="minorHAnsi"/>
          <w:sz w:val="24"/>
          <w:szCs w:val="24"/>
        </w:rPr>
        <w:t xml:space="preserve">. </w:t>
      </w:r>
    </w:p>
    <w:p w:rsidR="00861DAD" w:rsidRPr="00B5199D" w:rsidRDefault="00D90383" w:rsidP="00861DA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E"/>
        </w:rPr>
      </w:pPr>
      <w:r w:rsidRPr="00B5199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E"/>
        </w:rPr>
        <w:t>Kilkenny</w:t>
      </w:r>
      <w:r w:rsidR="00861DAD" w:rsidRPr="00B5199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E"/>
        </w:rPr>
        <w:t xml:space="preserve"> County Council is seeking Expressions of Interest for projects under all measures;</w:t>
      </w:r>
    </w:p>
    <w:p w:rsidR="00D90383" w:rsidRPr="00B5199D" w:rsidRDefault="00D90383" w:rsidP="00861DA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</w:p>
    <w:p w:rsidR="00861DAD" w:rsidRPr="00B5199D" w:rsidRDefault="00861DAD" w:rsidP="00861D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B5199D"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  <w:lang w:eastAsia="en-IE"/>
        </w:rPr>
        <w:t>Measure 1</w:t>
      </w:r>
      <w:r w:rsidRPr="00B5199D">
        <w:rPr>
          <w:rFonts w:eastAsia="Times New Roman" w:cstheme="minorHAnsi"/>
          <w:sz w:val="24"/>
          <w:szCs w:val="24"/>
          <w:lang w:eastAsia="en-IE"/>
        </w:rPr>
        <w:t>: Small Scale Repair/Development/Promotion and Marketing – grant up to €</w:t>
      </w:r>
      <w:r w:rsidR="00CB4D26">
        <w:rPr>
          <w:rFonts w:eastAsia="Times New Roman" w:cstheme="minorHAnsi"/>
          <w:sz w:val="24"/>
          <w:szCs w:val="24"/>
          <w:lang w:eastAsia="en-IE"/>
        </w:rPr>
        <w:t>4</w:t>
      </w:r>
      <w:r w:rsidRPr="00B5199D">
        <w:rPr>
          <w:rFonts w:eastAsia="Times New Roman" w:cstheme="minorHAnsi"/>
          <w:sz w:val="24"/>
          <w:szCs w:val="24"/>
          <w:lang w:eastAsia="en-IE"/>
        </w:rPr>
        <w:t>0,000</w:t>
      </w:r>
    </w:p>
    <w:p w:rsidR="00861DAD" w:rsidRPr="00B5199D" w:rsidRDefault="00861DAD" w:rsidP="00861D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B5199D"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  <w:lang w:eastAsia="en-IE"/>
        </w:rPr>
        <w:t>Measure 2</w:t>
      </w:r>
      <w:r w:rsidRPr="00B5199D">
        <w:rPr>
          <w:rFonts w:eastAsia="Times New Roman" w:cstheme="minorHAnsi"/>
          <w:sz w:val="24"/>
          <w:szCs w:val="24"/>
          <w:lang w:eastAsia="en-IE"/>
        </w:rPr>
        <w:t>: Medium Scale Repair/Upgrade and New Trail/Amenity Development – grant up to €200,000</w:t>
      </w:r>
    </w:p>
    <w:p w:rsidR="00861DAD" w:rsidRPr="00B5199D" w:rsidRDefault="00861DAD" w:rsidP="00861D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B5199D"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  <w:lang w:eastAsia="en-IE"/>
        </w:rPr>
        <w:t>Measure 3</w:t>
      </w:r>
      <w:r w:rsidRPr="00B5199D">
        <w:rPr>
          <w:rFonts w:eastAsia="Times New Roman" w:cstheme="minorHAnsi"/>
          <w:sz w:val="24"/>
          <w:szCs w:val="24"/>
          <w:lang w:eastAsia="en-IE"/>
        </w:rPr>
        <w:t>: Strategic Large-Scale Repair/Upgrade and New Strategic Trail/Amenity Development projects – grant up to €500,000</w:t>
      </w:r>
    </w:p>
    <w:p w:rsidR="00861DAD" w:rsidRPr="00B5199D" w:rsidRDefault="00861DAD" w:rsidP="00861D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B5199D"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  <w:lang w:eastAsia="en-IE"/>
        </w:rPr>
        <w:t>Project Development Measures</w:t>
      </w:r>
      <w:r w:rsidRPr="00B5199D">
        <w:rPr>
          <w:rFonts w:eastAsia="Times New Roman" w:cstheme="minorHAnsi"/>
          <w:sz w:val="24"/>
          <w:szCs w:val="24"/>
          <w:lang w:eastAsia="en-IE"/>
        </w:rPr>
        <w:t> – </w:t>
      </w:r>
      <w:r w:rsidR="00916E1E" w:rsidRPr="00B5199D">
        <w:rPr>
          <w:rFonts w:eastAsia="Times New Roman" w:cstheme="minorHAnsi"/>
          <w:sz w:val="24"/>
          <w:szCs w:val="24"/>
          <w:lang w:eastAsia="en-IE"/>
        </w:rPr>
        <w:t>W</w:t>
      </w:r>
      <w:r w:rsidRPr="00B5199D">
        <w:rPr>
          <w:rFonts w:eastAsia="Times New Roman" w:cstheme="minorHAnsi"/>
          <w:sz w:val="24"/>
          <w:szCs w:val="24"/>
          <w:lang w:eastAsia="en-IE"/>
        </w:rPr>
        <w:t>ill provide funding for the detailed development of projects which would enable them to reach a standard for application under Measure 2 or 3 of ORIS – grant up to €50,000</w:t>
      </w:r>
    </w:p>
    <w:p w:rsidR="00D90383" w:rsidRPr="00B5199D" w:rsidRDefault="00D90383" w:rsidP="00D903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IE"/>
        </w:rPr>
      </w:pPr>
    </w:p>
    <w:p w:rsidR="00861DAD" w:rsidRPr="00B5199D" w:rsidRDefault="00861DAD" w:rsidP="00861DA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B5199D">
        <w:rPr>
          <w:rFonts w:eastAsia="Times New Roman" w:cstheme="minorHAnsi"/>
          <w:sz w:val="24"/>
          <w:szCs w:val="24"/>
          <w:lang w:eastAsia="en-IE"/>
        </w:rPr>
        <w:t xml:space="preserve">As set out in the scheme </w:t>
      </w:r>
      <w:r w:rsidR="00D90383" w:rsidRPr="00B5199D">
        <w:rPr>
          <w:rFonts w:eastAsia="Times New Roman" w:cstheme="minorHAnsi"/>
          <w:sz w:val="24"/>
          <w:szCs w:val="24"/>
          <w:lang w:eastAsia="en-IE"/>
        </w:rPr>
        <w:t>outline attached</w:t>
      </w:r>
      <w:r w:rsidRPr="00B5199D">
        <w:rPr>
          <w:rFonts w:eastAsia="Times New Roman" w:cstheme="minorHAnsi"/>
          <w:sz w:val="24"/>
          <w:szCs w:val="24"/>
          <w:lang w:eastAsia="en-IE"/>
        </w:rPr>
        <w:t xml:space="preserve">, projects with evidence of strong community engagement will be prioritised.  </w:t>
      </w:r>
      <w:r w:rsidRPr="00CB4D26">
        <w:rPr>
          <w:rFonts w:eastAsia="Times New Roman" w:cstheme="minorHAnsi"/>
          <w:sz w:val="24"/>
          <w:szCs w:val="24"/>
          <w:u w:val="single"/>
          <w:lang w:eastAsia="en-IE"/>
        </w:rPr>
        <w:t>Where a project requires</w:t>
      </w:r>
      <w:r w:rsidRPr="00B5199D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B5199D">
        <w:rPr>
          <w:rFonts w:eastAsia="Times New Roman" w:cstheme="minorHAnsi"/>
          <w:sz w:val="24"/>
          <w:szCs w:val="24"/>
          <w:u w:val="single"/>
          <w:lang w:eastAsia="en-IE"/>
        </w:rPr>
        <w:t>planning permission, this </w:t>
      </w:r>
      <w:r w:rsidRPr="00B5199D">
        <w:rPr>
          <w:rFonts w:eastAsia="Times New Roman" w:cstheme="minorHAnsi"/>
          <w:bCs/>
          <w:sz w:val="24"/>
          <w:szCs w:val="24"/>
          <w:u w:val="single"/>
          <w:bdr w:val="none" w:sz="0" w:space="0" w:color="auto" w:frame="1"/>
          <w:lang w:eastAsia="en-IE"/>
        </w:rPr>
        <w:t>must</w:t>
      </w:r>
      <w:r w:rsidRPr="00B5199D">
        <w:rPr>
          <w:rFonts w:eastAsia="Times New Roman" w:cstheme="minorHAnsi"/>
          <w:sz w:val="24"/>
          <w:szCs w:val="24"/>
          <w:u w:val="single"/>
          <w:lang w:eastAsia="en-IE"/>
        </w:rPr>
        <w:t> be in place in advance of an application being submitted</w:t>
      </w:r>
      <w:r w:rsidRPr="00B5199D">
        <w:rPr>
          <w:rFonts w:eastAsia="Times New Roman" w:cstheme="minorHAnsi"/>
          <w:sz w:val="24"/>
          <w:szCs w:val="24"/>
          <w:lang w:eastAsia="en-IE"/>
        </w:rPr>
        <w:t>.</w:t>
      </w:r>
    </w:p>
    <w:p w:rsidR="00D90383" w:rsidRPr="00B5199D" w:rsidRDefault="00D90383" w:rsidP="00861DA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</w:p>
    <w:p w:rsidR="00861DAD" w:rsidRPr="00B5199D" w:rsidRDefault="00861DAD" w:rsidP="00861DAD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B5199D">
        <w:rPr>
          <w:rFonts w:eastAsia="Times New Roman" w:cstheme="minorHAnsi"/>
          <w:sz w:val="24"/>
          <w:szCs w:val="24"/>
          <w:lang w:eastAsia="en-IE"/>
        </w:rPr>
        <w:t>Projects should be located mainly in the countryside and not in the environs of a town or village unless the proposed project is linking a town or village into the countryside.</w:t>
      </w:r>
    </w:p>
    <w:p w:rsidR="001D0FAB" w:rsidRPr="00B5199D" w:rsidRDefault="00861DAD" w:rsidP="00861DAD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B5199D">
        <w:rPr>
          <w:rFonts w:eastAsia="Times New Roman" w:cstheme="minorHAnsi"/>
          <w:sz w:val="24"/>
          <w:szCs w:val="24"/>
          <w:lang w:eastAsia="en-IE"/>
        </w:rPr>
        <w:t xml:space="preserve">Please </w:t>
      </w:r>
      <w:r w:rsidR="00D90383" w:rsidRPr="00B5199D">
        <w:rPr>
          <w:rFonts w:eastAsia="Times New Roman" w:cstheme="minorHAnsi"/>
          <w:sz w:val="24"/>
          <w:szCs w:val="24"/>
          <w:lang w:eastAsia="en-IE"/>
        </w:rPr>
        <w:t>email</w:t>
      </w:r>
      <w:r w:rsidRPr="00B5199D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D90383" w:rsidRPr="00B5199D">
        <w:rPr>
          <w:rFonts w:eastAsia="Times New Roman" w:cstheme="minorHAnsi"/>
          <w:sz w:val="24"/>
          <w:szCs w:val="24"/>
          <w:lang w:eastAsia="en-IE"/>
        </w:rPr>
        <w:t xml:space="preserve">the </w:t>
      </w:r>
      <w:r w:rsidR="00CB4D26">
        <w:rPr>
          <w:rFonts w:eastAsia="Times New Roman" w:cstheme="minorHAnsi"/>
          <w:sz w:val="24"/>
          <w:szCs w:val="24"/>
          <w:lang w:eastAsia="en-IE"/>
        </w:rPr>
        <w:t>Capital Delivery Office</w:t>
      </w:r>
      <w:r w:rsidR="00D90383" w:rsidRPr="00B5199D">
        <w:rPr>
          <w:rFonts w:eastAsia="Times New Roman" w:cstheme="minorHAnsi"/>
          <w:sz w:val="24"/>
          <w:szCs w:val="24"/>
          <w:lang w:eastAsia="en-IE"/>
        </w:rPr>
        <w:t xml:space="preserve"> &amp; Parks </w:t>
      </w:r>
      <w:r w:rsidR="00CB4D26">
        <w:rPr>
          <w:rFonts w:eastAsia="Times New Roman" w:cstheme="minorHAnsi"/>
          <w:sz w:val="24"/>
          <w:szCs w:val="24"/>
          <w:lang w:eastAsia="en-IE"/>
        </w:rPr>
        <w:t xml:space="preserve">Department </w:t>
      </w:r>
      <w:r w:rsidR="00D90383" w:rsidRPr="00B5199D">
        <w:rPr>
          <w:rFonts w:eastAsia="Times New Roman" w:cstheme="minorHAnsi"/>
          <w:sz w:val="24"/>
          <w:szCs w:val="24"/>
          <w:lang w:eastAsia="en-IE"/>
        </w:rPr>
        <w:t xml:space="preserve">of Kilkenny County Council, providing details of any </w:t>
      </w:r>
      <w:r w:rsidRPr="00B5199D">
        <w:rPr>
          <w:rFonts w:eastAsia="Times New Roman" w:cstheme="minorHAnsi"/>
          <w:sz w:val="24"/>
          <w:szCs w:val="24"/>
          <w:lang w:eastAsia="en-IE"/>
        </w:rPr>
        <w:t>potential project</w:t>
      </w:r>
      <w:r w:rsidR="00916E1E" w:rsidRPr="00B5199D">
        <w:rPr>
          <w:rFonts w:eastAsia="Times New Roman" w:cstheme="minorHAnsi"/>
          <w:sz w:val="24"/>
          <w:szCs w:val="24"/>
          <w:lang w:eastAsia="en-IE"/>
        </w:rPr>
        <w:t>,</w:t>
      </w:r>
      <w:r w:rsidRPr="00B5199D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D90383" w:rsidRPr="00B5199D">
        <w:rPr>
          <w:rFonts w:eastAsia="Times New Roman" w:cstheme="minorHAnsi"/>
          <w:sz w:val="24"/>
          <w:szCs w:val="24"/>
          <w:lang w:eastAsia="en-IE"/>
        </w:rPr>
        <w:t>within the county</w:t>
      </w:r>
      <w:r w:rsidR="00916E1E" w:rsidRPr="00B5199D">
        <w:rPr>
          <w:rFonts w:eastAsia="Times New Roman" w:cstheme="minorHAnsi"/>
          <w:sz w:val="24"/>
          <w:szCs w:val="24"/>
          <w:lang w:eastAsia="en-IE"/>
        </w:rPr>
        <w:t>,</w:t>
      </w:r>
      <w:r w:rsidR="00D90383" w:rsidRPr="00B5199D">
        <w:rPr>
          <w:rFonts w:eastAsia="Times New Roman" w:cstheme="minorHAnsi"/>
          <w:sz w:val="24"/>
          <w:szCs w:val="24"/>
          <w:lang w:eastAsia="en-IE"/>
        </w:rPr>
        <w:t xml:space="preserve"> that </w:t>
      </w:r>
      <w:r w:rsidR="00916E1E" w:rsidRPr="00B5199D">
        <w:rPr>
          <w:rFonts w:eastAsia="Times New Roman" w:cstheme="minorHAnsi"/>
          <w:sz w:val="24"/>
          <w:szCs w:val="24"/>
          <w:lang w:eastAsia="en-IE"/>
        </w:rPr>
        <w:t>meets the prescribed criteria</w:t>
      </w:r>
      <w:r w:rsidR="00D90383" w:rsidRPr="00B5199D">
        <w:rPr>
          <w:rFonts w:eastAsia="Times New Roman" w:cstheme="minorHAnsi"/>
          <w:sz w:val="24"/>
          <w:szCs w:val="24"/>
          <w:lang w:eastAsia="en-IE"/>
        </w:rPr>
        <w:t xml:space="preserve"> for eligibility under the Scheme</w:t>
      </w:r>
      <w:r w:rsidR="00916E1E" w:rsidRPr="00B5199D">
        <w:rPr>
          <w:rFonts w:eastAsia="Times New Roman" w:cstheme="minorHAnsi"/>
          <w:sz w:val="24"/>
          <w:szCs w:val="24"/>
          <w:lang w:eastAsia="en-IE"/>
        </w:rPr>
        <w:t xml:space="preserve"> that you would like to have considered</w:t>
      </w:r>
      <w:r w:rsidR="00D90383" w:rsidRPr="00B5199D">
        <w:rPr>
          <w:rFonts w:eastAsia="Times New Roman" w:cstheme="minorHAnsi"/>
          <w:sz w:val="24"/>
          <w:szCs w:val="24"/>
          <w:lang w:eastAsia="en-IE"/>
        </w:rPr>
        <w:t>. Once submission</w:t>
      </w:r>
      <w:r w:rsidR="00916E1E" w:rsidRPr="00B5199D">
        <w:rPr>
          <w:rFonts w:eastAsia="Times New Roman" w:cstheme="minorHAnsi"/>
          <w:sz w:val="24"/>
          <w:szCs w:val="24"/>
          <w:lang w:eastAsia="en-IE"/>
        </w:rPr>
        <w:t>s</w:t>
      </w:r>
      <w:r w:rsidR="00D90383" w:rsidRPr="00B5199D">
        <w:rPr>
          <w:rFonts w:eastAsia="Times New Roman" w:cstheme="minorHAnsi"/>
          <w:sz w:val="24"/>
          <w:szCs w:val="24"/>
          <w:lang w:eastAsia="en-IE"/>
        </w:rPr>
        <w:t xml:space="preserve"> are reviewed contact will be made to advise</w:t>
      </w:r>
      <w:r w:rsidR="00916E1E" w:rsidRPr="00B5199D">
        <w:rPr>
          <w:rFonts w:eastAsia="Times New Roman" w:cstheme="minorHAnsi"/>
          <w:sz w:val="24"/>
          <w:szCs w:val="24"/>
          <w:lang w:eastAsia="en-IE"/>
        </w:rPr>
        <w:t xml:space="preserve"> on the outcome of this assessment process.</w:t>
      </w:r>
      <w:r w:rsidR="00D90383" w:rsidRPr="00B5199D">
        <w:rPr>
          <w:rFonts w:eastAsia="Times New Roman" w:cstheme="minorHAnsi"/>
          <w:sz w:val="24"/>
          <w:szCs w:val="24"/>
          <w:lang w:eastAsia="en-IE"/>
        </w:rPr>
        <w:t xml:space="preserve">  </w:t>
      </w:r>
    </w:p>
    <w:p w:rsidR="00D90383" w:rsidRPr="001D0FAB" w:rsidRDefault="001D0FAB" w:rsidP="001D0FAB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color w:val="303030"/>
          <w:sz w:val="24"/>
          <w:szCs w:val="24"/>
          <w:lang w:eastAsia="en-IE"/>
        </w:rPr>
      </w:pPr>
      <w:r>
        <w:rPr>
          <w:rFonts w:eastAsia="Times New Roman" w:cstheme="minorHAnsi"/>
          <w:color w:val="303030"/>
          <w:sz w:val="24"/>
          <w:szCs w:val="24"/>
          <w:lang w:eastAsia="en-IE"/>
        </w:rPr>
        <w:t xml:space="preserve">All expressions of interest must be submitted in </w:t>
      </w:r>
      <w:r w:rsidRPr="001D0FAB">
        <w:rPr>
          <w:rFonts w:eastAsia="Times New Roman" w:cstheme="minorHAnsi"/>
          <w:b/>
          <w:color w:val="303030"/>
          <w:sz w:val="24"/>
          <w:szCs w:val="24"/>
          <w:lang w:eastAsia="en-IE"/>
        </w:rPr>
        <w:t>WORD Format</w:t>
      </w:r>
      <w:r>
        <w:rPr>
          <w:rFonts w:eastAsia="Times New Roman" w:cstheme="minorHAnsi"/>
          <w:color w:val="303030"/>
          <w:sz w:val="24"/>
          <w:szCs w:val="24"/>
          <w:lang w:eastAsia="en-IE"/>
        </w:rPr>
        <w:t xml:space="preserve"> to </w:t>
      </w:r>
      <w:hyperlink r:id="rId9" w:history="1">
        <w:r w:rsidR="00CB4D26" w:rsidRPr="00613D30">
          <w:rPr>
            <w:rStyle w:val="Hyperlink"/>
            <w:rFonts w:eastAsia="Times New Roman" w:cstheme="minorHAnsi"/>
            <w:sz w:val="24"/>
            <w:szCs w:val="24"/>
            <w:lang w:eastAsia="en-IE"/>
          </w:rPr>
          <w:t>oris24-25@kilkennycoco.ie</w:t>
        </w:r>
      </w:hyperlink>
      <w:r>
        <w:rPr>
          <w:rFonts w:eastAsia="Times New Roman" w:cstheme="minorHAnsi"/>
          <w:color w:val="303030"/>
          <w:sz w:val="24"/>
          <w:szCs w:val="24"/>
          <w:lang w:eastAsia="en-IE"/>
        </w:rPr>
        <w:t xml:space="preserve"> by </w:t>
      </w:r>
      <w:r w:rsidRPr="001D0FAB">
        <w:rPr>
          <w:rFonts w:eastAsia="Times New Roman" w:cstheme="minorHAnsi"/>
          <w:b/>
          <w:color w:val="303030"/>
          <w:sz w:val="24"/>
          <w:szCs w:val="24"/>
          <w:lang w:eastAsia="en-IE"/>
        </w:rPr>
        <w:t xml:space="preserve">4.00p.m. on </w:t>
      </w:r>
      <w:r w:rsidR="00CB4D26">
        <w:rPr>
          <w:rFonts w:eastAsia="Times New Roman" w:cstheme="minorHAnsi"/>
          <w:b/>
          <w:color w:val="303030"/>
          <w:sz w:val="24"/>
          <w:szCs w:val="24"/>
          <w:lang w:eastAsia="en-IE"/>
        </w:rPr>
        <w:t xml:space="preserve">Friday </w:t>
      </w:r>
      <w:r w:rsidRPr="001D0FAB">
        <w:rPr>
          <w:rFonts w:eastAsia="Times New Roman" w:cstheme="minorHAnsi"/>
          <w:b/>
          <w:color w:val="303030"/>
          <w:sz w:val="24"/>
          <w:szCs w:val="24"/>
          <w:lang w:eastAsia="en-IE"/>
        </w:rPr>
        <w:t>the 1</w:t>
      </w:r>
      <w:r w:rsidR="00CB4D26">
        <w:rPr>
          <w:rFonts w:eastAsia="Times New Roman" w:cstheme="minorHAnsi"/>
          <w:b/>
          <w:color w:val="303030"/>
          <w:sz w:val="24"/>
          <w:szCs w:val="24"/>
          <w:lang w:eastAsia="en-IE"/>
        </w:rPr>
        <w:t>7</w:t>
      </w:r>
      <w:r w:rsidRPr="001D0FAB">
        <w:rPr>
          <w:rFonts w:eastAsia="Times New Roman" w:cstheme="minorHAnsi"/>
          <w:b/>
          <w:color w:val="303030"/>
          <w:sz w:val="24"/>
          <w:szCs w:val="24"/>
          <w:vertAlign w:val="superscript"/>
          <w:lang w:eastAsia="en-IE"/>
        </w:rPr>
        <w:t>th</w:t>
      </w:r>
      <w:r w:rsidRPr="001D0FAB">
        <w:rPr>
          <w:rFonts w:eastAsia="Times New Roman" w:cstheme="minorHAnsi"/>
          <w:b/>
          <w:color w:val="303030"/>
          <w:sz w:val="24"/>
          <w:szCs w:val="24"/>
          <w:lang w:eastAsia="en-IE"/>
        </w:rPr>
        <w:t xml:space="preserve"> J</w:t>
      </w:r>
      <w:r w:rsidR="00CB4D26">
        <w:rPr>
          <w:rFonts w:eastAsia="Times New Roman" w:cstheme="minorHAnsi"/>
          <w:b/>
          <w:color w:val="303030"/>
          <w:sz w:val="24"/>
          <w:szCs w:val="24"/>
          <w:lang w:eastAsia="en-IE"/>
        </w:rPr>
        <w:t>anuary 2025</w:t>
      </w:r>
      <w:r w:rsidRPr="001D0FAB">
        <w:rPr>
          <w:rFonts w:eastAsia="Times New Roman" w:cstheme="minorHAnsi"/>
          <w:b/>
          <w:color w:val="303030"/>
          <w:sz w:val="24"/>
          <w:szCs w:val="24"/>
          <w:lang w:eastAsia="en-IE"/>
        </w:rPr>
        <w:t xml:space="preserve"> </w:t>
      </w:r>
      <w:r w:rsidRPr="00CB4D26">
        <w:rPr>
          <w:rFonts w:eastAsia="Times New Roman" w:cstheme="minorHAnsi"/>
          <w:color w:val="303030"/>
          <w:sz w:val="24"/>
          <w:szCs w:val="24"/>
          <w:lang w:eastAsia="en-IE"/>
        </w:rPr>
        <w:t xml:space="preserve">to </w:t>
      </w:r>
      <w:r>
        <w:rPr>
          <w:rFonts w:eastAsia="Times New Roman" w:cstheme="minorHAnsi"/>
          <w:color w:val="303030"/>
          <w:sz w:val="24"/>
          <w:szCs w:val="24"/>
          <w:lang w:eastAsia="en-IE"/>
        </w:rPr>
        <w:t>allow sufficient time for applications to be prepared and finalised.</w:t>
      </w:r>
    </w:p>
    <w:p w:rsidR="00D90383" w:rsidRDefault="00D90383" w:rsidP="00861D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en-IE"/>
        </w:rPr>
      </w:pPr>
    </w:p>
    <w:p w:rsidR="00D90383" w:rsidRPr="00861DAD" w:rsidRDefault="00D90383" w:rsidP="00861D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03030"/>
          <w:sz w:val="24"/>
          <w:szCs w:val="24"/>
          <w:lang w:eastAsia="en-IE"/>
        </w:rPr>
      </w:pPr>
      <w:r>
        <w:rPr>
          <w:noProof/>
        </w:rPr>
        <w:drawing>
          <wp:inline distT="0" distB="0" distL="0" distR="0" wp14:anchorId="76B580B1" wp14:editId="5132DDF1">
            <wp:extent cx="5541233" cy="7810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2745" cy="78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AD" w:rsidRDefault="00861DAD"/>
    <w:sectPr w:rsidR="00861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70996"/>
    <w:multiLevelType w:val="multilevel"/>
    <w:tmpl w:val="F3F0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BB1BB2"/>
    <w:multiLevelType w:val="multilevel"/>
    <w:tmpl w:val="4A4E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AD"/>
    <w:rsid w:val="001D0FAB"/>
    <w:rsid w:val="00254104"/>
    <w:rsid w:val="003C2A87"/>
    <w:rsid w:val="005301E4"/>
    <w:rsid w:val="00535049"/>
    <w:rsid w:val="006B7CBB"/>
    <w:rsid w:val="006C09A8"/>
    <w:rsid w:val="00812929"/>
    <w:rsid w:val="00861DAD"/>
    <w:rsid w:val="00916E1E"/>
    <w:rsid w:val="009D0578"/>
    <w:rsid w:val="00AE0D21"/>
    <w:rsid w:val="00B5199D"/>
    <w:rsid w:val="00CB4D26"/>
    <w:rsid w:val="00CC4C7D"/>
    <w:rsid w:val="00D90383"/>
    <w:rsid w:val="00FA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D6CC0"/>
  <w15:chartTrackingRefBased/>
  <w15:docId w15:val="{1F51D36E-9D18-467D-BFAC-4E811446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2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244">
                  <w:marLeft w:val="0"/>
                  <w:marRight w:val="0"/>
                  <w:marTop w:val="0"/>
                  <w:marBottom w:val="0"/>
                  <w:divBdr>
                    <w:top w:val="single" w:sz="6" w:space="0" w:color="C08B00"/>
                    <w:left w:val="single" w:sz="6" w:space="0" w:color="C08B00"/>
                    <w:bottom w:val="single" w:sz="6" w:space="0" w:color="C08B00"/>
                    <w:right w:val="single" w:sz="6" w:space="0" w:color="C08B00"/>
                  </w:divBdr>
                  <w:divsChild>
                    <w:div w:id="734746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8AEC7"/>
                        <w:left w:val="single" w:sz="2" w:space="0" w:color="68AEC7"/>
                        <w:bottom w:val="single" w:sz="2" w:space="0" w:color="68AEC7"/>
                        <w:right w:val="single" w:sz="2" w:space="0" w:color="68AEC7"/>
                      </w:divBdr>
                      <w:divsChild>
                        <w:div w:id="18934954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6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19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monaghan.ie/communitydevelopment/author/monagha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aghan.ie/communitydevelopment/2023/06/08/2023-outdoor-recreation-infrastructure-schem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oris24-25@kilkenny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2024/25 Outdoor Recreation Infrastructure Scheme Call</vt:lpstr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Stafford</dc:creator>
  <cp:keywords/>
  <dc:description/>
  <cp:lastModifiedBy>Frank Stafford</cp:lastModifiedBy>
  <cp:revision>2</cp:revision>
  <cp:lastPrinted>2023-06-13T09:35:00Z</cp:lastPrinted>
  <dcterms:created xsi:type="dcterms:W3CDTF">2024-12-09T15:31:00Z</dcterms:created>
  <dcterms:modified xsi:type="dcterms:W3CDTF">2024-12-09T15:31:00Z</dcterms:modified>
</cp:coreProperties>
</file>