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D80F6F" w14:textId="77777777" w:rsidR="00EE0048" w:rsidRPr="00A9271D" w:rsidRDefault="0031582B" w:rsidP="00A9271D">
      <w:pPr>
        <w:rPr>
          <w:rFonts w:ascii="Arial" w:hAnsi="Arial" w:cs="Arial"/>
          <w:b/>
          <w:sz w:val="24"/>
          <w:szCs w:val="24"/>
        </w:rPr>
      </w:pPr>
      <w:bookmarkStart w:id="0" w:name="_GoBack"/>
      <w:bookmarkEnd w:id="0"/>
      <w:r>
        <w:rPr>
          <w:rFonts w:ascii="Arial" w:hAnsi="Arial" w:cs="Arial"/>
          <w:b/>
          <w:noProof/>
          <w:sz w:val="24"/>
          <w:szCs w:val="24"/>
          <w:lang w:eastAsia="en-IE"/>
        </w:rPr>
        <w:drawing>
          <wp:anchor distT="0" distB="0" distL="114300" distR="114300" simplePos="0" relativeHeight="251662336" behindDoc="1" locked="0" layoutInCell="1" allowOverlap="1" wp14:anchorId="155AA4EC" wp14:editId="5175A822">
            <wp:simplePos x="0" y="0"/>
            <wp:positionH relativeFrom="column">
              <wp:posOffset>-1000125</wp:posOffset>
            </wp:positionH>
            <wp:positionV relativeFrom="page">
              <wp:posOffset>-143827</wp:posOffset>
            </wp:positionV>
            <wp:extent cx="7658100" cy="10832147"/>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zlt Cover new.png"/>
                    <pic:cNvPicPr/>
                  </pic:nvPicPr>
                  <pic:blipFill>
                    <a:blip r:embed="rId13">
                      <a:extLst>
                        <a:ext uri="{28A0092B-C50C-407E-A947-70E740481C1C}">
                          <a14:useLocalDpi xmlns:a14="http://schemas.microsoft.com/office/drawing/2010/main" val="0"/>
                        </a:ext>
                      </a:extLst>
                    </a:blip>
                    <a:stretch>
                      <a:fillRect/>
                    </a:stretch>
                  </pic:blipFill>
                  <pic:spPr>
                    <a:xfrm>
                      <a:off x="0" y="0"/>
                      <a:ext cx="7660625" cy="10835719"/>
                    </a:xfrm>
                    <a:prstGeom prst="rect">
                      <a:avLst/>
                    </a:prstGeom>
                  </pic:spPr>
                </pic:pic>
              </a:graphicData>
            </a:graphic>
            <wp14:sizeRelH relativeFrom="page">
              <wp14:pctWidth>0</wp14:pctWidth>
            </wp14:sizeRelH>
            <wp14:sizeRelV relativeFrom="page">
              <wp14:pctHeight>0</wp14:pctHeight>
            </wp14:sizeRelV>
          </wp:anchor>
        </w:drawing>
      </w:r>
      <w:r w:rsidR="00393FBE" w:rsidRPr="00A9271D">
        <w:rPr>
          <w:rFonts w:ascii="Arial" w:hAnsi="Arial" w:cs="Arial"/>
          <w:noProof/>
          <w:sz w:val="24"/>
          <w:szCs w:val="24"/>
          <w:lang w:eastAsia="en-IE"/>
        </w:rPr>
        <w:drawing>
          <wp:anchor distT="0" distB="0" distL="114300" distR="114300" simplePos="0" relativeHeight="251654144" behindDoc="1" locked="0" layoutInCell="1" allowOverlap="1" wp14:anchorId="29C000C0" wp14:editId="45E98032">
            <wp:simplePos x="0" y="0"/>
            <wp:positionH relativeFrom="column">
              <wp:posOffset>-28575</wp:posOffset>
            </wp:positionH>
            <wp:positionV relativeFrom="paragraph">
              <wp:posOffset>-95250</wp:posOffset>
            </wp:positionV>
            <wp:extent cx="2419350" cy="840105"/>
            <wp:effectExtent l="0" t="0" r="0" b="0"/>
            <wp:wrapNone/>
            <wp:docPr id="7" name="Picture 7" descr="Government of Ireland Standar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ernment of Ireland Standard_Colo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4C5E2" w14:textId="77777777" w:rsidR="00694E8C" w:rsidRPr="00A9271D" w:rsidRDefault="00625415" w:rsidP="00A9271D">
      <w:pPr>
        <w:rPr>
          <w:rFonts w:ascii="Arial" w:hAnsi="Arial" w:cs="Arial"/>
          <w:b/>
          <w:sz w:val="24"/>
          <w:szCs w:val="24"/>
        </w:rPr>
      </w:pPr>
      <w:r w:rsidRPr="00A9271D">
        <w:rPr>
          <w:rFonts w:ascii="Arial" w:hAnsi="Arial" w:cs="Arial"/>
          <w:b/>
          <w:noProof/>
          <w:sz w:val="24"/>
          <w:szCs w:val="24"/>
          <w:lang w:eastAsia="en-IE"/>
        </w:rPr>
        <mc:AlternateContent>
          <mc:Choice Requires="wps">
            <w:drawing>
              <wp:anchor distT="0" distB="0" distL="114300" distR="114300" simplePos="0" relativeHeight="251656192" behindDoc="0" locked="0" layoutInCell="1" allowOverlap="1" wp14:anchorId="29E7CBB7" wp14:editId="3C7F053F">
                <wp:simplePos x="0" y="0"/>
                <wp:positionH relativeFrom="column">
                  <wp:posOffset>-542924</wp:posOffset>
                </wp:positionH>
                <wp:positionV relativeFrom="paragraph">
                  <wp:posOffset>8158480</wp:posOffset>
                </wp:positionV>
                <wp:extent cx="6532880" cy="8401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288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931B" w14:textId="77777777" w:rsidR="00B7111D" w:rsidRPr="00625415" w:rsidRDefault="00B7111D" w:rsidP="00625415">
                            <w:pPr>
                              <w:ind w:left="1560"/>
                              <w:rPr>
                                <w:rFonts w:ascii="Arial" w:hAnsi="Arial" w:cs="Arial"/>
                                <w:color w:val="FFFFFF"/>
                              </w:rPr>
                            </w:pPr>
                            <w:r w:rsidRPr="00625415">
                              <w:rPr>
                                <w:rFonts w:ascii="Arial" w:hAnsi="Arial" w:cs="Arial"/>
                                <w:color w:val="FFFFFF"/>
                              </w:rPr>
                              <w:t>Prepared by the Department of Finance and                                                                        the Department of Housing, Local Government and Heritage</w:t>
                            </w:r>
                          </w:p>
                          <w:p w14:paraId="33252DB4" w14:textId="77777777" w:rsidR="00B7111D" w:rsidRPr="00625415" w:rsidRDefault="000833C4" w:rsidP="00625415">
                            <w:pPr>
                              <w:ind w:left="1560"/>
                              <w:rPr>
                                <w:rFonts w:ascii="Arial" w:hAnsi="Arial" w:cs="Arial"/>
                                <w:b/>
                                <w:color w:val="FFFFFF"/>
                              </w:rPr>
                            </w:pPr>
                            <w:hyperlink r:id="rId15" w:history="1">
                              <w:r w:rsidR="00B7111D" w:rsidRPr="00625415">
                                <w:rPr>
                                  <w:rStyle w:val="Hyperlink"/>
                                  <w:rFonts w:ascii="Arial" w:hAnsi="Arial" w:cs="Arial"/>
                                  <w:b/>
                                  <w:color w:val="FFFFFF"/>
                                  <w:u w:val="none"/>
                                </w:rPr>
                                <w:t>gov.ie/rzlt</w:t>
                              </w:r>
                            </w:hyperlink>
                          </w:p>
                          <w:p w14:paraId="34572364" w14:textId="77777777" w:rsidR="00B7111D" w:rsidRDefault="00B7111D" w:rsidP="00625415">
                            <w:pPr>
                              <w:ind w:left="1560"/>
                              <w:rPr>
                                <w:rFonts w:ascii="Arial" w:hAnsi="Arial" w:cs="Arial"/>
                                <w:b/>
                                <w:sz w:val="36"/>
                                <w:szCs w:val="36"/>
                              </w:rPr>
                            </w:pPr>
                          </w:p>
                          <w:p w14:paraId="0DF5745F" w14:textId="77777777" w:rsidR="00B7111D" w:rsidRDefault="00B7111D" w:rsidP="00625415">
                            <w:pPr>
                              <w:ind w:left="1560"/>
                              <w:rPr>
                                <w:rFonts w:ascii="Arial" w:hAnsi="Arial" w:cs="Arial"/>
                                <w:b/>
                                <w:sz w:val="36"/>
                                <w:szCs w:val="36"/>
                              </w:rPr>
                            </w:pPr>
                          </w:p>
                          <w:p w14:paraId="1C7E071A" w14:textId="77777777" w:rsidR="00B7111D" w:rsidRDefault="00B7111D" w:rsidP="00625415">
                            <w:pPr>
                              <w:ind w:left="1560"/>
                              <w:rPr>
                                <w:rFonts w:ascii="Arial" w:hAnsi="Arial" w:cs="Arial"/>
                                <w:b/>
                                <w:sz w:val="36"/>
                                <w:szCs w:val="36"/>
                              </w:rPr>
                            </w:pPr>
                          </w:p>
                          <w:p w14:paraId="29E338D4" w14:textId="77777777" w:rsidR="00B7111D" w:rsidRPr="00694E8C" w:rsidRDefault="00B7111D" w:rsidP="00625415">
                            <w:pPr>
                              <w:ind w:left="1560"/>
                              <w:rPr>
                                <w:rFonts w:ascii="Arial" w:hAnsi="Arial" w:cs="Arial"/>
                                <w:b/>
                                <w:sz w:val="36"/>
                                <w:szCs w:val="36"/>
                              </w:rPr>
                            </w:pPr>
                          </w:p>
                          <w:p w14:paraId="0D07E254" w14:textId="77777777" w:rsidR="00B7111D" w:rsidRDefault="00B7111D" w:rsidP="00625415">
                            <w:pPr>
                              <w:ind w:left="156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E7CBB7" id="_x0000_t202" coordsize="21600,21600" o:spt="202" path="m,l,21600r21600,l21600,xe">
                <v:stroke joinstyle="miter"/>
                <v:path gradientshapeok="t" o:connecttype="rect"/>
              </v:shapetype>
              <v:shape id="Text Box 6" o:spid="_x0000_s1026" type="#_x0000_t202" style="position:absolute;margin-left:-42.75pt;margin-top:642.4pt;width:514.4pt;height:66.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2PEtA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" filled="f" stroked="f">
                <v:textbox>
                  <w:txbxContent>
                    <w:p w14:paraId="2F71931B" w14:textId="77777777" w:rsidR="00B7111D" w:rsidRPr="00625415" w:rsidRDefault="00B7111D" w:rsidP="00625415">
                      <w:pPr>
                        <w:ind w:left="1560"/>
                        <w:rPr>
                          <w:rFonts w:ascii="Arial" w:hAnsi="Arial" w:cs="Arial"/>
                          <w:color w:val="FFFFFF"/>
                        </w:rPr>
                      </w:pPr>
                      <w:r w:rsidRPr="00625415">
                        <w:rPr>
                          <w:rFonts w:ascii="Arial" w:hAnsi="Arial" w:cs="Arial"/>
                          <w:color w:val="FFFFFF"/>
                        </w:rPr>
                        <w:t>Prepared by the Department of Finance and                                                                        the Department of Housing, Local Government and Heritage</w:t>
                      </w:r>
                    </w:p>
                    <w:p w14:paraId="33252DB4" w14:textId="77777777" w:rsidR="00B7111D" w:rsidRPr="00625415" w:rsidRDefault="00E75CFF" w:rsidP="00625415">
                      <w:pPr>
                        <w:ind w:left="1560"/>
                        <w:rPr>
                          <w:rFonts w:ascii="Arial" w:hAnsi="Arial" w:cs="Arial"/>
                          <w:b/>
                          <w:color w:val="FFFFFF"/>
                        </w:rPr>
                      </w:pPr>
                      <w:hyperlink r:id="rId16" w:history="1">
                        <w:r w:rsidR="00B7111D" w:rsidRPr="00625415">
                          <w:rPr>
                            <w:rStyle w:val="Hyperlink"/>
                            <w:rFonts w:ascii="Arial" w:hAnsi="Arial" w:cs="Arial"/>
                            <w:b/>
                            <w:color w:val="FFFFFF"/>
                            <w:u w:val="none"/>
                          </w:rPr>
                          <w:t>gov.ie/rzlt</w:t>
                        </w:r>
                      </w:hyperlink>
                    </w:p>
                    <w:p w14:paraId="34572364" w14:textId="77777777" w:rsidR="00B7111D" w:rsidRDefault="00B7111D" w:rsidP="00625415">
                      <w:pPr>
                        <w:ind w:left="1560"/>
                        <w:rPr>
                          <w:rFonts w:ascii="Arial" w:hAnsi="Arial" w:cs="Arial"/>
                          <w:b/>
                          <w:sz w:val="36"/>
                          <w:szCs w:val="36"/>
                        </w:rPr>
                      </w:pPr>
                    </w:p>
                    <w:p w14:paraId="0DF5745F" w14:textId="77777777" w:rsidR="00B7111D" w:rsidRDefault="00B7111D" w:rsidP="00625415">
                      <w:pPr>
                        <w:ind w:left="1560"/>
                        <w:rPr>
                          <w:rFonts w:ascii="Arial" w:hAnsi="Arial" w:cs="Arial"/>
                          <w:b/>
                          <w:sz w:val="36"/>
                          <w:szCs w:val="36"/>
                        </w:rPr>
                      </w:pPr>
                    </w:p>
                    <w:p w14:paraId="1C7E071A" w14:textId="77777777" w:rsidR="00B7111D" w:rsidRDefault="00B7111D" w:rsidP="00625415">
                      <w:pPr>
                        <w:ind w:left="1560"/>
                        <w:rPr>
                          <w:rFonts w:ascii="Arial" w:hAnsi="Arial" w:cs="Arial"/>
                          <w:b/>
                          <w:sz w:val="36"/>
                          <w:szCs w:val="36"/>
                        </w:rPr>
                      </w:pPr>
                    </w:p>
                    <w:p w14:paraId="29E338D4" w14:textId="77777777" w:rsidR="00B7111D" w:rsidRPr="00694E8C" w:rsidRDefault="00B7111D" w:rsidP="00625415">
                      <w:pPr>
                        <w:ind w:left="1560"/>
                        <w:rPr>
                          <w:rFonts w:ascii="Arial" w:hAnsi="Arial" w:cs="Arial"/>
                          <w:b/>
                          <w:sz w:val="36"/>
                          <w:szCs w:val="36"/>
                        </w:rPr>
                      </w:pPr>
                    </w:p>
                    <w:p w14:paraId="0D07E254" w14:textId="77777777" w:rsidR="00B7111D" w:rsidRDefault="00B7111D" w:rsidP="00625415">
                      <w:pPr>
                        <w:ind w:left="1560"/>
                      </w:pPr>
                    </w:p>
                  </w:txbxContent>
                </v:textbox>
              </v:shape>
            </w:pict>
          </mc:Fallback>
        </mc:AlternateContent>
      </w:r>
      <w:r w:rsidR="0031582B" w:rsidRPr="00A9271D">
        <w:rPr>
          <w:rFonts w:ascii="Arial" w:hAnsi="Arial" w:cs="Arial"/>
          <w:b/>
          <w:noProof/>
          <w:sz w:val="24"/>
          <w:szCs w:val="24"/>
          <w:lang w:eastAsia="en-IE"/>
        </w:rPr>
        <mc:AlternateContent>
          <mc:Choice Requires="wps">
            <w:drawing>
              <wp:anchor distT="0" distB="0" distL="114300" distR="114300" simplePos="0" relativeHeight="251655168" behindDoc="0" locked="0" layoutInCell="1" allowOverlap="1" wp14:anchorId="6FF90C96" wp14:editId="4064DA5E">
                <wp:simplePos x="0" y="0"/>
                <wp:positionH relativeFrom="column">
                  <wp:posOffset>523875</wp:posOffset>
                </wp:positionH>
                <wp:positionV relativeFrom="paragraph">
                  <wp:posOffset>490855</wp:posOffset>
                </wp:positionV>
                <wp:extent cx="5466080" cy="17335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B7C8" w14:textId="77777777" w:rsidR="00B7111D" w:rsidRDefault="00B7111D" w:rsidP="00E90F48">
                            <w:pPr>
                              <w:ind w:left="142"/>
                              <w:rPr>
                                <w:rFonts w:ascii="Arial" w:hAnsi="Arial" w:cs="Arial"/>
                                <w:b/>
                                <w:sz w:val="56"/>
                                <w:szCs w:val="56"/>
                              </w:rPr>
                            </w:pPr>
                          </w:p>
                          <w:p w14:paraId="03034E53" w14:textId="77777777" w:rsidR="00B7111D" w:rsidRDefault="00B7111D" w:rsidP="0031582B">
                            <w:pPr>
                              <w:rPr>
                                <w:rFonts w:ascii="Arial" w:hAnsi="Arial" w:cs="Arial"/>
                                <w:b/>
                                <w:sz w:val="56"/>
                                <w:szCs w:val="56"/>
                              </w:rPr>
                            </w:pPr>
                            <w:r w:rsidRPr="00D72E50">
                              <w:rPr>
                                <w:rFonts w:ascii="Arial" w:hAnsi="Arial" w:cs="Arial"/>
                                <w:b/>
                                <w:sz w:val="56"/>
                                <w:szCs w:val="56"/>
                              </w:rPr>
                              <w:t>Residential Zoned Land Tax</w:t>
                            </w:r>
                          </w:p>
                          <w:p w14:paraId="30E08864" w14:textId="77777777" w:rsidR="00B7111D" w:rsidRPr="0031582B" w:rsidRDefault="00B7111D" w:rsidP="0031582B">
                            <w:pPr>
                              <w:rPr>
                                <w:rFonts w:ascii="Arial" w:hAnsi="Arial" w:cs="Arial"/>
                                <w:b/>
                                <w:sz w:val="56"/>
                                <w:szCs w:val="56"/>
                              </w:rPr>
                            </w:pPr>
                            <w:r w:rsidRPr="0031582B">
                              <w:rPr>
                                <w:rFonts w:ascii="Arial" w:hAnsi="Arial" w:cs="Arial"/>
                                <w:b/>
                                <w:sz w:val="56"/>
                                <w:szCs w:val="56"/>
                              </w:rPr>
                              <w:t>-</w:t>
                            </w:r>
                            <w:r>
                              <w:rPr>
                                <w:rFonts w:ascii="Arial" w:hAnsi="Arial" w:cs="Arial"/>
                                <w:b/>
                                <w:sz w:val="56"/>
                                <w:szCs w:val="56"/>
                              </w:rPr>
                              <w:t xml:space="preserve"> </w:t>
                            </w:r>
                            <w:r w:rsidRPr="0031582B">
                              <w:rPr>
                                <w:rFonts w:ascii="Arial" w:hAnsi="Arial" w:cs="Arial"/>
                                <w:b/>
                                <w:sz w:val="56"/>
                                <w:szCs w:val="56"/>
                              </w:rPr>
                              <w:t>Your Questions Answered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90C96" id="Text Box 5" o:spid="_x0000_s1027" type="#_x0000_t202" style="position:absolute;margin-left:41.25pt;margin-top:38.65pt;width:430.4pt;height:1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jiugIAAME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" filled="f" stroked="f">
                <v:textbox>
                  <w:txbxContent>
                    <w:p w14:paraId="5F5CB7C8" w14:textId="77777777" w:rsidR="00B7111D" w:rsidRDefault="00B7111D" w:rsidP="00E90F48">
                      <w:pPr>
                        <w:ind w:left="142"/>
                        <w:rPr>
                          <w:rFonts w:ascii="Arial" w:hAnsi="Arial" w:cs="Arial"/>
                          <w:b/>
                          <w:sz w:val="56"/>
                          <w:szCs w:val="56"/>
                        </w:rPr>
                      </w:pPr>
                    </w:p>
                    <w:p w14:paraId="03034E53" w14:textId="77777777" w:rsidR="00B7111D" w:rsidRDefault="00B7111D" w:rsidP="0031582B">
                      <w:pPr>
                        <w:rPr>
                          <w:rFonts w:ascii="Arial" w:hAnsi="Arial" w:cs="Arial"/>
                          <w:b/>
                          <w:sz w:val="56"/>
                          <w:szCs w:val="56"/>
                        </w:rPr>
                      </w:pPr>
                      <w:r w:rsidRPr="00D72E50">
                        <w:rPr>
                          <w:rFonts w:ascii="Arial" w:hAnsi="Arial" w:cs="Arial"/>
                          <w:b/>
                          <w:sz w:val="56"/>
                          <w:szCs w:val="56"/>
                        </w:rPr>
                        <w:t>Residential Zoned Land Tax</w:t>
                      </w:r>
                    </w:p>
                    <w:p w14:paraId="30E08864" w14:textId="77777777" w:rsidR="00B7111D" w:rsidRPr="0031582B" w:rsidRDefault="00B7111D" w:rsidP="0031582B">
                      <w:pPr>
                        <w:rPr>
                          <w:rFonts w:ascii="Arial" w:hAnsi="Arial" w:cs="Arial"/>
                          <w:b/>
                          <w:sz w:val="56"/>
                          <w:szCs w:val="56"/>
                        </w:rPr>
                      </w:pPr>
                      <w:r w:rsidRPr="0031582B">
                        <w:rPr>
                          <w:rFonts w:ascii="Arial" w:hAnsi="Arial" w:cs="Arial"/>
                          <w:b/>
                          <w:sz w:val="56"/>
                          <w:szCs w:val="56"/>
                        </w:rPr>
                        <w:t>-</w:t>
                      </w:r>
                      <w:r>
                        <w:rPr>
                          <w:rFonts w:ascii="Arial" w:hAnsi="Arial" w:cs="Arial"/>
                          <w:b/>
                          <w:sz w:val="56"/>
                          <w:szCs w:val="56"/>
                        </w:rPr>
                        <w:t xml:space="preserve"> </w:t>
                      </w:r>
                      <w:r w:rsidRPr="0031582B">
                        <w:rPr>
                          <w:rFonts w:ascii="Arial" w:hAnsi="Arial" w:cs="Arial"/>
                          <w:b/>
                          <w:sz w:val="56"/>
                          <w:szCs w:val="56"/>
                        </w:rPr>
                        <w:t>Your Questions Answered</w:t>
                      </w:r>
                    </w:p>
                  </w:txbxContent>
                </v:textbox>
              </v:shape>
            </w:pict>
          </mc:Fallback>
        </mc:AlternateContent>
      </w:r>
    </w:p>
    <w:p w14:paraId="2BB81731" w14:textId="77777777" w:rsidR="00E2726D" w:rsidRPr="00A9271D" w:rsidRDefault="00E2726D" w:rsidP="00A9271D">
      <w:pPr>
        <w:rPr>
          <w:rFonts w:ascii="Arial" w:hAnsi="Arial" w:cs="Arial"/>
          <w:b/>
          <w:sz w:val="24"/>
          <w:szCs w:val="24"/>
        </w:rPr>
        <w:sectPr w:rsidR="00E2726D" w:rsidRPr="00A9271D">
          <w:footerReference w:type="default" r:id="rId17"/>
          <w:pgSz w:w="11906" w:h="16838"/>
          <w:pgMar w:top="1440" w:right="1440" w:bottom="1440" w:left="1440" w:header="708" w:footer="708" w:gutter="0"/>
          <w:cols w:space="708"/>
          <w:docGrid w:linePitch="360"/>
        </w:sectPr>
      </w:pPr>
    </w:p>
    <w:p w14:paraId="505E6D18" w14:textId="77777777" w:rsidR="00F5547D" w:rsidRPr="00A9271D" w:rsidRDefault="00393FBE" w:rsidP="00A9271D">
      <w:pPr>
        <w:pStyle w:val="ListParagraph"/>
        <w:spacing w:after="60" w:line="276" w:lineRule="auto"/>
        <w:rPr>
          <w:rFonts w:ascii="Arial" w:hAnsi="Arial" w:cs="Arial"/>
          <w:sz w:val="24"/>
          <w:szCs w:val="24"/>
        </w:rPr>
        <w:sectPr w:rsidR="00F5547D" w:rsidRPr="00A9271D">
          <w:pgSz w:w="11906" w:h="16838"/>
          <w:pgMar w:top="1440" w:right="1440" w:bottom="1440" w:left="1440" w:header="708" w:footer="708" w:gutter="0"/>
          <w:cols w:space="708"/>
          <w:docGrid w:linePitch="360"/>
        </w:sectPr>
      </w:pPr>
      <w:r>
        <w:rPr>
          <w:rFonts w:ascii="Arial" w:hAnsi="Arial" w:cs="Arial"/>
          <w:noProof/>
          <w:sz w:val="24"/>
          <w:szCs w:val="24"/>
          <w:lang w:eastAsia="en-IE"/>
        </w:rPr>
        <w:lastRenderedPageBreak/>
        <mc:AlternateContent>
          <mc:Choice Requires="wps">
            <w:drawing>
              <wp:anchor distT="0" distB="0" distL="114300" distR="114300" simplePos="0" relativeHeight="251660288" behindDoc="0" locked="0" layoutInCell="1" allowOverlap="1" wp14:anchorId="781A15FF" wp14:editId="1BCACD47">
                <wp:simplePos x="0" y="0"/>
                <wp:positionH relativeFrom="column">
                  <wp:posOffset>2711450</wp:posOffset>
                </wp:positionH>
                <wp:positionV relativeFrom="paragraph">
                  <wp:posOffset>8675370</wp:posOffset>
                </wp:positionV>
                <wp:extent cx="255270" cy="330200"/>
                <wp:effectExtent l="6350" t="7620" r="508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330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9186547" id="Rectangle 25" o:spid="_x0000_s1026" style="position:absolute;margin-left:213.5pt;margin-top:683.1pt;width:20.1pt;height: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" strokecolor="white"/>
            </w:pict>
          </mc:Fallback>
        </mc:AlternateContent>
      </w:r>
    </w:p>
    <w:p w14:paraId="518C17B2" w14:textId="77777777" w:rsidR="00F5547D" w:rsidRDefault="00F5547D" w:rsidP="00702831">
      <w:pPr>
        <w:pStyle w:val="Heading1"/>
      </w:pPr>
      <w:bookmarkStart w:id="1" w:name="_Toc117259437"/>
      <w:r w:rsidRPr="00A9271D">
        <w:lastRenderedPageBreak/>
        <w:t>Contents</w:t>
      </w:r>
      <w:bookmarkEnd w:id="1"/>
    </w:p>
    <w:p w14:paraId="0675E9AD" w14:textId="77777777" w:rsidR="004F6BCE" w:rsidRPr="004F6BCE" w:rsidRDefault="004F6BCE">
      <w:pPr>
        <w:pStyle w:val="TOC1"/>
        <w:rPr>
          <w:rFonts w:ascii="Calibri" w:eastAsia="Times New Roman" w:hAnsi="Calibri" w:cs="Times New Roman"/>
          <w:b w:val="0"/>
          <w:sz w:val="22"/>
          <w:szCs w:val="22"/>
          <w:lang w:eastAsia="en-IE"/>
        </w:rPr>
      </w:pPr>
      <w:r>
        <w:fldChar w:fldCharType="begin"/>
      </w:r>
      <w:r>
        <w:instrText xml:space="preserve"> TOC \o "1-3" \h \z \u </w:instrText>
      </w:r>
      <w:r>
        <w:fldChar w:fldCharType="separate"/>
      </w:r>
      <w:hyperlink w:anchor="_Toc117259437" w:history="1"/>
    </w:p>
    <w:p w14:paraId="74923570" w14:textId="75565C61" w:rsidR="004F6BCE" w:rsidRPr="004F6BCE" w:rsidRDefault="000833C4">
      <w:pPr>
        <w:pStyle w:val="TOC1"/>
        <w:rPr>
          <w:rFonts w:eastAsia="Times New Roman"/>
          <w:b w:val="0"/>
          <w:lang w:eastAsia="en-IE"/>
        </w:rPr>
      </w:pPr>
      <w:hyperlink w:anchor="_Toc117259438" w:history="1">
        <w:r w:rsidR="004F6BCE" w:rsidRPr="004F6BCE">
          <w:rPr>
            <w:rStyle w:val="Hyperlink"/>
          </w:rPr>
          <w:t>Residential Zoned Land Tax– Main Information</w:t>
        </w:r>
        <w:r w:rsidR="004F6BCE" w:rsidRPr="004F6BCE">
          <w:rPr>
            <w:webHidden/>
          </w:rPr>
          <w:tab/>
        </w:r>
        <w:r w:rsidR="004F6BCE" w:rsidRPr="004F6BCE">
          <w:rPr>
            <w:webHidden/>
          </w:rPr>
          <w:fldChar w:fldCharType="begin"/>
        </w:r>
        <w:r w:rsidR="004F6BCE" w:rsidRPr="004F6BCE">
          <w:rPr>
            <w:webHidden/>
          </w:rPr>
          <w:instrText xml:space="preserve"> PAGEREF _Toc117259438 \h </w:instrText>
        </w:r>
        <w:r w:rsidR="004F6BCE" w:rsidRPr="004F6BCE">
          <w:rPr>
            <w:webHidden/>
          </w:rPr>
        </w:r>
        <w:r w:rsidR="004F6BCE" w:rsidRPr="004F6BCE">
          <w:rPr>
            <w:webHidden/>
          </w:rPr>
          <w:fldChar w:fldCharType="separate"/>
        </w:r>
        <w:r w:rsidR="00430DDC">
          <w:rPr>
            <w:webHidden/>
          </w:rPr>
          <w:t>1</w:t>
        </w:r>
        <w:r w:rsidR="004F6BCE" w:rsidRPr="004F6BCE">
          <w:rPr>
            <w:webHidden/>
          </w:rPr>
          <w:fldChar w:fldCharType="end"/>
        </w:r>
      </w:hyperlink>
    </w:p>
    <w:p w14:paraId="2818EE3E" w14:textId="1FFE7D1C" w:rsidR="004F6BCE" w:rsidRPr="004F6BCE" w:rsidRDefault="000833C4">
      <w:pPr>
        <w:pStyle w:val="TOC2"/>
        <w:rPr>
          <w:rFonts w:ascii="Arial" w:eastAsia="Times New Roman" w:hAnsi="Arial" w:cs="Arial"/>
          <w:noProof/>
          <w:sz w:val="24"/>
          <w:szCs w:val="24"/>
          <w:lang w:eastAsia="en-IE"/>
        </w:rPr>
      </w:pPr>
      <w:hyperlink w:anchor="_Toc117259439" w:history="1">
        <w:r w:rsidR="004F6BCE" w:rsidRPr="004F6BCE">
          <w:rPr>
            <w:rStyle w:val="Hyperlink"/>
            <w:rFonts w:ascii="Arial" w:hAnsi="Arial" w:cs="Arial"/>
            <w:noProof/>
            <w:sz w:val="24"/>
            <w:szCs w:val="24"/>
          </w:rPr>
          <w:t>1.</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_Toc117259439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w:t>
        </w:r>
        <w:r w:rsidR="004F6BCE" w:rsidRPr="004F6BCE">
          <w:rPr>
            <w:rFonts w:ascii="Arial" w:hAnsi="Arial" w:cs="Arial"/>
            <w:noProof/>
            <w:webHidden/>
            <w:sz w:val="24"/>
            <w:szCs w:val="24"/>
          </w:rPr>
          <w:fldChar w:fldCharType="end"/>
        </w:r>
      </w:hyperlink>
    </w:p>
    <w:p w14:paraId="5F78915F" w14:textId="3873D00D" w:rsidR="004F6BCE" w:rsidRPr="004F6BCE" w:rsidRDefault="000833C4">
      <w:pPr>
        <w:pStyle w:val="TOC2"/>
        <w:rPr>
          <w:rFonts w:ascii="Arial" w:eastAsia="Times New Roman" w:hAnsi="Arial" w:cs="Arial"/>
          <w:noProof/>
          <w:sz w:val="24"/>
          <w:szCs w:val="24"/>
          <w:lang w:eastAsia="en-IE"/>
        </w:rPr>
      </w:pPr>
      <w:hyperlink w:anchor="_Toc117259440" w:history="1">
        <w:r w:rsidR="004F6BCE" w:rsidRPr="004F6BCE">
          <w:rPr>
            <w:rStyle w:val="Hyperlink"/>
            <w:rFonts w:ascii="Arial" w:hAnsi="Arial" w:cs="Arial"/>
            <w:noProof/>
            <w:sz w:val="24"/>
            <w:szCs w:val="24"/>
          </w:rPr>
          <w:t>2.</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the objective of the measure?</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_Toc117259440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w:t>
        </w:r>
        <w:r w:rsidR="004F6BCE" w:rsidRPr="004F6BCE">
          <w:rPr>
            <w:rFonts w:ascii="Arial" w:hAnsi="Arial" w:cs="Arial"/>
            <w:noProof/>
            <w:webHidden/>
            <w:sz w:val="24"/>
            <w:szCs w:val="24"/>
          </w:rPr>
          <w:fldChar w:fldCharType="end"/>
        </w:r>
      </w:hyperlink>
    </w:p>
    <w:p w14:paraId="2F6DC2FA" w14:textId="25F275D2" w:rsidR="004F6BCE" w:rsidRPr="004F6BCE" w:rsidRDefault="000833C4">
      <w:pPr>
        <w:pStyle w:val="TOC2"/>
        <w:rPr>
          <w:rFonts w:ascii="Arial" w:eastAsia="Times New Roman" w:hAnsi="Arial" w:cs="Arial"/>
          <w:noProof/>
          <w:sz w:val="24"/>
          <w:szCs w:val="24"/>
          <w:lang w:eastAsia="en-IE"/>
        </w:rPr>
      </w:pPr>
      <w:hyperlink w:anchor="_Toc117259441" w:history="1">
        <w:r w:rsidR="004F6BCE" w:rsidRPr="004F6BCE">
          <w:rPr>
            <w:rStyle w:val="Hyperlink"/>
            <w:rFonts w:ascii="Arial" w:hAnsi="Arial" w:cs="Arial"/>
            <w:noProof/>
            <w:sz w:val="24"/>
            <w:szCs w:val="24"/>
          </w:rPr>
          <w:t>3.</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 xml:space="preserve">Will homeowners </w:t>
        </w:r>
        <w:r w:rsidR="008F33F4" w:rsidRPr="008F33F4">
          <w:rPr>
            <w:rFonts w:ascii="Arial" w:hAnsi="Arial" w:cs="Arial"/>
            <w:sz w:val="24"/>
            <w:szCs w:val="24"/>
          </w:rPr>
          <w:t>with a residential property on land included on an RZLT map be liable for RZLT?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_Toc117259441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w:t>
        </w:r>
        <w:r w:rsidR="004F6BCE" w:rsidRPr="004F6BCE">
          <w:rPr>
            <w:rFonts w:ascii="Arial" w:hAnsi="Arial" w:cs="Arial"/>
            <w:noProof/>
            <w:webHidden/>
            <w:sz w:val="24"/>
            <w:szCs w:val="24"/>
          </w:rPr>
          <w:fldChar w:fldCharType="end"/>
        </w:r>
      </w:hyperlink>
    </w:p>
    <w:p w14:paraId="20DDC604" w14:textId="21E04FA6" w:rsidR="004F6BCE" w:rsidRPr="004F6BCE" w:rsidRDefault="000833C4">
      <w:pPr>
        <w:pStyle w:val="TOC2"/>
        <w:rPr>
          <w:rFonts w:ascii="Arial" w:eastAsia="Times New Roman" w:hAnsi="Arial" w:cs="Arial"/>
          <w:noProof/>
          <w:sz w:val="24"/>
          <w:szCs w:val="24"/>
          <w:lang w:eastAsia="en-IE"/>
        </w:rPr>
      </w:pPr>
      <w:hyperlink w:anchor="_Toc117259442" w:history="1">
        <w:r w:rsidR="004F6BCE" w:rsidRPr="004F6BCE">
          <w:rPr>
            <w:rStyle w:val="Hyperlink"/>
            <w:rFonts w:ascii="Arial" w:hAnsi="Arial" w:cs="Arial"/>
            <w:noProof/>
            <w:sz w:val="24"/>
            <w:szCs w:val="24"/>
          </w:rPr>
          <w:t>4.</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the rate of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_Toc117259442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2</w:t>
        </w:r>
        <w:r w:rsidR="004F6BCE" w:rsidRPr="004F6BCE">
          <w:rPr>
            <w:rFonts w:ascii="Arial" w:hAnsi="Arial" w:cs="Arial"/>
            <w:noProof/>
            <w:webHidden/>
            <w:sz w:val="24"/>
            <w:szCs w:val="24"/>
          </w:rPr>
          <w:fldChar w:fldCharType="end"/>
        </w:r>
      </w:hyperlink>
    </w:p>
    <w:p w14:paraId="77024F15" w14:textId="342A8941" w:rsidR="004F6BCE" w:rsidRPr="004F6BCE" w:rsidRDefault="000833C4">
      <w:pPr>
        <w:pStyle w:val="TOC2"/>
        <w:rPr>
          <w:rFonts w:ascii="Arial" w:eastAsia="Times New Roman" w:hAnsi="Arial" w:cs="Arial"/>
          <w:noProof/>
          <w:sz w:val="24"/>
          <w:szCs w:val="24"/>
          <w:lang w:eastAsia="en-IE"/>
        </w:rPr>
      </w:pPr>
      <w:hyperlink w:anchor="_Toc117259443" w:history="1">
        <w:r w:rsidR="004F6BCE" w:rsidRPr="004F6BCE">
          <w:rPr>
            <w:rStyle w:val="Hyperlink"/>
            <w:rFonts w:ascii="Arial" w:hAnsi="Arial" w:cs="Arial"/>
            <w:noProof/>
            <w:sz w:val="24"/>
            <w:szCs w:val="24"/>
          </w:rPr>
          <w:t>5.</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land does Residential Zoned Land Tax apply to?</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_Toc117259443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2</w:t>
        </w:r>
        <w:r w:rsidR="004F6BCE" w:rsidRPr="004F6BCE">
          <w:rPr>
            <w:rFonts w:ascii="Arial" w:hAnsi="Arial" w:cs="Arial"/>
            <w:noProof/>
            <w:webHidden/>
            <w:sz w:val="24"/>
            <w:szCs w:val="24"/>
          </w:rPr>
          <w:fldChar w:fldCharType="end"/>
        </w:r>
      </w:hyperlink>
    </w:p>
    <w:p w14:paraId="2EA0CB58" w14:textId="5FA0E750" w:rsidR="004F6BCE" w:rsidRPr="004F6BCE" w:rsidRDefault="000833C4">
      <w:pPr>
        <w:pStyle w:val="TOC2"/>
        <w:rPr>
          <w:rFonts w:ascii="Arial" w:eastAsia="Times New Roman" w:hAnsi="Arial" w:cs="Arial"/>
          <w:noProof/>
          <w:sz w:val="24"/>
          <w:szCs w:val="24"/>
          <w:lang w:eastAsia="en-IE"/>
        </w:rPr>
      </w:pPr>
      <w:hyperlink w:anchor="_Toc117259444" w:history="1">
        <w:r w:rsidR="004F6BCE" w:rsidRPr="004F6BCE">
          <w:rPr>
            <w:rStyle w:val="Hyperlink"/>
            <w:rFonts w:ascii="Arial" w:hAnsi="Arial" w:cs="Arial"/>
            <w:noProof/>
            <w:sz w:val="24"/>
            <w:szCs w:val="24"/>
          </w:rPr>
          <w:t>6.</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Who does Residential Zoned Land Tax apply to?</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_Toc117259444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3</w:t>
        </w:r>
        <w:r w:rsidR="004F6BCE" w:rsidRPr="004F6BCE">
          <w:rPr>
            <w:rFonts w:ascii="Arial" w:hAnsi="Arial" w:cs="Arial"/>
            <w:noProof/>
            <w:webHidden/>
            <w:sz w:val="24"/>
            <w:szCs w:val="24"/>
          </w:rPr>
          <w:fldChar w:fldCharType="end"/>
        </w:r>
      </w:hyperlink>
    </w:p>
    <w:p w14:paraId="69A5CC67" w14:textId="5D1B7E1B" w:rsidR="004F6BCE" w:rsidRPr="004F6BCE" w:rsidRDefault="000833C4">
      <w:pPr>
        <w:pStyle w:val="TOC2"/>
        <w:rPr>
          <w:rFonts w:ascii="Arial" w:eastAsia="Times New Roman" w:hAnsi="Arial" w:cs="Arial"/>
          <w:noProof/>
          <w:sz w:val="24"/>
          <w:szCs w:val="24"/>
          <w:lang w:eastAsia="en-IE"/>
        </w:rPr>
      </w:pPr>
      <w:hyperlink w:anchor="_Toc117259445" w:history="1">
        <w:r w:rsidR="004F6BCE" w:rsidRPr="004F6BCE">
          <w:rPr>
            <w:rStyle w:val="Hyperlink"/>
            <w:rFonts w:ascii="Arial" w:hAnsi="Arial" w:cs="Arial"/>
            <w:noProof/>
            <w:sz w:val="24"/>
            <w:szCs w:val="24"/>
          </w:rPr>
          <w:t>7.</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When will a landowner be first liable to pay RZLT?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_Toc117259445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3</w:t>
        </w:r>
        <w:r w:rsidR="004F6BCE" w:rsidRPr="004F6BCE">
          <w:rPr>
            <w:rFonts w:ascii="Arial" w:hAnsi="Arial" w:cs="Arial"/>
            <w:noProof/>
            <w:webHidden/>
            <w:sz w:val="24"/>
            <w:szCs w:val="24"/>
          </w:rPr>
          <w:fldChar w:fldCharType="end"/>
        </w:r>
      </w:hyperlink>
    </w:p>
    <w:p w14:paraId="189F78AB" w14:textId="5AA393D2" w:rsidR="004F6BCE" w:rsidRPr="004F6BCE" w:rsidRDefault="000833C4">
      <w:pPr>
        <w:pStyle w:val="TOC2"/>
        <w:rPr>
          <w:rFonts w:ascii="Arial" w:eastAsia="Times New Roman" w:hAnsi="Arial" w:cs="Arial"/>
          <w:noProof/>
          <w:sz w:val="24"/>
          <w:szCs w:val="24"/>
          <w:lang w:eastAsia="en-IE"/>
        </w:rPr>
      </w:pPr>
      <w:hyperlink w:anchor="_Toc117259446" w:history="1">
        <w:r w:rsidR="004F6BCE" w:rsidRPr="004F6BCE">
          <w:rPr>
            <w:rStyle w:val="Hyperlink"/>
            <w:rFonts w:ascii="Arial" w:hAnsi="Arial" w:cs="Arial"/>
            <w:noProof/>
            <w:sz w:val="24"/>
            <w:szCs w:val="24"/>
          </w:rPr>
          <w:t>8.</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action is now required of people?</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_Toc117259446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4</w:t>
        </w:r>
        <w:r w:rsidR="004F6BCE" w:rsidRPr="004F6BCE">
          <w:rPr>
            <w:rFonts w:ascii="Arial" w:hAnsi="Arial" w:cs="Arial"/>
            <w:noProof/>
            <w:webHidden/>
            <w:sz w:val="24"/>
            <w:szCs w:val="24"/>
          </w:rPr>
          <w:fldChar w:fldCharType="end"/>
        </w:r>
      </w:hyperlink>
    </w:p>
    <w:p w14:paraId="38E4E527" w14:textId="2B527863" w:rsidR="004F6BCE" w:rsidRPr="004F6BCE" w:rsidRDefault="000833C4">
      <w:pPr>
        <w:pStyle w:val="TOC2"/>
        <w:rPr>
          <w:rFonts w:ascii="Arial" w:eastAsia="Times New Roman" w:hAnsi="Arial" w:cs="Arial"/>
          <w:noProof/>
          <w:sz w:val="24"/>
          <w:szCs w:val="24"/>
          <w:lang w:eastAsia="en-IE"/>
        </w:rPr>
      </w:pPr>
      <w:hyperlink w:anchor="_Toc117259447" w:history="1">
        <w:r w:rsidR="004F6BCE" w:rsidRPr="004F6BCE">
          <w:rPr>
            <w:rStyle w:val="Hyperlink"/>
            <w:rFonts w:ascii="Arial" w:hAnsi="Arial" w:cs="Arial"/>
            <w:noProof/>
            <w:sz w:val="24"/>
            <w:szCs w:val="24"/>
          </w:rPr>
          <w:t>9.</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the timeline for implementation of the RZLT?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_Toc117259447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5</w:t>
        </w:r>
        <w:r w:rsidR="004F6BCE" w:rsidRPr="004F6BCE">
          <w:rPr>
            <w:rFonts w:ascii="Arial" w:hAnsi="Arial" w:cs="Arial"/>
            <w:noProof/>
            <w:webHidden/>
            <w:sz w:val="24"/>
            <w:szCs w:val="24"/>
          </w:rPr>
          <w:fldChar w:fldCharType="end"/>
        </w:r>
      </w:hyperlink>
    </w:p>
    <w:p w14:paraId="4037E960" w14:textId="7B31022C" w:rsidR="004F6BCE" w:rsidRPr="004F6BCE" w:rsidRDefault="000833C4">
      <w:pPr>
        <w:pStyle w:val="TOC2"/>
        <w:rPr>
          <w:rFonts w:ascii="Arial" w:eastAsia="Times New Roman" w:hAnsi="Arial" w:cs="Arial"/>
          <w:noProof/>
          <w:sz w:val="24"/>
          <w:szCs w:val="24"/>
          <w:lang w:eastAsia="en-IE"/>
        </w:rPr>
      </w:pPr>
      <w:hyperlink w:anchor="_Toc117259448" w:history="1">
        <w:r w:rsidR="004F6BCE" w:rsidRPr="004F6BCE">
          <w:rPr>
            <w:rStyle w:val="Hyperlink"/>
            <w:rFonts w:ascii="Arial" w:hAnsi="Arial" w:cs="Arial"/>
            <w:noProof/>
            <w:sz w:val="24"/>
            <w:szCs w:val="24"/>
          </w:rPr>
          <w:t>10.</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How will land owners know if their land is subject to RZLT?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_Toc117259448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6</w:t>
        </w:r>
        <w:r w:rsidR="004F6BCE" w:rsidRPr="004F6BCE">
          <w:rPr>
            <w:rFonts w:ascii="Arial" w:hAnsi="Arial" w:cs="Arial"/>
            <w:noProof/>
            <w:webHidden/>
            <w:sz w:val="24"/>
            <w:szCs w:val="24"/>
          </w:rPr>
          <w:fldChar w:fldCharType="end"/>
        </w:r>
      </w:hyperlink>
    </w:p>
    <w:p w14:paraId="3C00EA68" w14:textId="4054E626" w:rsidR="004F6BCE" w:rsidRPr="004F6BCE" w:rsidRDefault="000833C4">
      <w:pPr>
        <w:pStyle w:val="TOC2"/>
        <w:rPr>
          <w:rFonts w:ascii="Arial" w:eastAsia="Times New Roman" w:hAnsi="Arial" w:cs="Arial"/>
          <w:noProof/>
          <w:sz w:val="24"/>
          <w:szCs w:val="24"/>
          <w:lang w:eastAsia="en-IE"/>
        </w:rPr>
      </w:pPr>
      <w:hyperlink w:anchor="_Toc117259449" w:history="1">
        <w:r w:rsidR="004F6BCE" w:rsidRPr="004F6BCE">
          <w:rPr>
            <w:rStyle w:val="Hyperlink"/>
            <w:rFonts w:ascii="Arial" w:hAnsi="Arial" w:cs="Arial"/>
            <w:noProof/>
            <w:sz w:val="24"/>
            <w:szCs w:val="24"/>
            <w:lang w:eastAsia="en-IE"/>
          </w:rPr>
          <w:t>11.</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When will the zoned land maps be published?</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_Toc117259449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6</w:t>
        </w:r>
        <w:r w:rsidR="004F6BCE" w:rsidRPr="004F6BCE">
          <w:rPr>
            <w:rFonts w:ascii="Arial" w:hAnsi="Arial" w:cs="Arial"/>
            <w:noProof/>
            <w:webHidden/>
            <w:sz w:val="24"/>
            <w:szCs w:val="24"/>
          </w:rPr>
          <w:fldChar w:fldCharType="end"/>
        </w:r>
      </w:hyperlink>
    </w:p>
    <w:p w14:paraId="0A2D6C27" w14:textId="78C76578" w:rsidR="004F6BCE" w:rsidRPr="004F6BCE" w:rsidRDefault="000833C4">
      <w:pPr>
        <w:pStyle w:val="TOC2"/>
        <w:rPr>
          <w:rFonts w:ascii="Arial" w:eastAsia="Times New Roman" w:hAnsi="Arial" w:cs="Arial"/>
          <w:noProof/>
          <w:sz w:val="24"/>
          <w:szCs w:val="24"/>
          <w:lang w:eastAsia="en-IE"/>
        </w:rPr>
      </w:pPr>
      <w:hyperlink w:anchor="_Toc117259450" w:history="1">
        <w:r w:rsidR="004F6BCE" w:rsidRPr="004F6BCE">
          <w:rPr>
            <w:rStyle w:val="Hyperlink"/>
            <w:rFonts w:ascii="Arial" w:hAnsi="Arial" w:cs="Arial"/>
            <w:noProof/>
            <w:sz w:val="24"/>
            <w:szCs w:val="24"/>
          </w:rPr>
          <w:t>12.</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the deadline for making a submission on the map?</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_Toc117259450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6</w:t>
        </w:r>
        <w:r w:rsidR="004F6BCE" w:rsidRPr="004F6BCE">
          <w:rPr>
            <w:rFonts w:ascii="Arial" w:hAnsi="Arial" w:cs="Arial"/>
            <w:noProof/>
            <w:webHidden/>
            <w:sz w:val="24"/>
            <w:szCs w:val="24"/>
          </w:rPr>
          <w:fldChar w:fldCharType="end"/>
        </w:r>
      </w:hyperlink>
    </w:p>
    <w:p w14:paraId="0B9ADBE1" w14:textId="71865A08" w:rsidR="004F6BCE" w:rsidRPr="004F6BCE" w:rsidRDefault="000833C4">
      <w:pPr>
        <w:pStyle w:val="TOC2"/>
        <w:rPr>
          <w:rFonts w:ascii="Arial" w:eastAsia="Times New Roman" w:hAnsi="Arial" w:cs="Arial"/>
          <w:noProof/>
          <w:sz w:val="24"/>
          <w:szCs w:val="24"/>
          <w:lang w:eastAsia="en-IE"/>
        </w:rPr>
      </w:pPr>
      <w:hyperlink w:anchor="_Toc117259451" w:history="1">
        <w:r w:rsidR="004F6BCE" w:rsidRPr="004F6BCE">
          <w:rPr>
            <w:rStyle w:val="Hyperlink"/>
            <w:rFonts w:ascii="Arial" w:hAnsi="Arial" w:cs="Arial"/>
            <w:noProof/>
            <w:sz w:val="24"/>
            <w:szCs w:val="24"/>
          </w:rPr>
          <w:t>13.</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Where can I access the maps and how do I make a submission?</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_Toc117259451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6</w:t>
        </w:r>
        <w:r w:rsidR="004F6BCE" w:rsidRPr="004F6BCE">
          <w:rPr>
            <w:rFonts w:ascii="Arial" w:hAnsi="Arial" w:cs="Arial"/>
            <w:noProof/>
            <w:webHidden/>
            <w:sz w:val="24"/>
            <w:szCs w:val="24"/>
          </w:rPr>
          <w:fldChar w:fldCharType="end"/>
        </w:r>
      </w:hyperlink>
    </w:p>
    <w:p w14:paraId="4EF1F3B2" w14:textId="028C6294" w:rsidR="004F6BCE" w:rsidRPr="004F6BCE" w:rsidRDefault="000833C4">
      <w:pPr>
        <w:pStyle w:val="TOC2"/>
        <w:rPr>
          <w:rFonts w:ascii="Arial" w:eastAsia="Times New Roman" w:hAnsi="Arial" w:cs="Arial"/>
          <w:noProof/>
          <w:sz w:val="24"/>
          <w:szCs w:val="24"/>
          <w:lang w:eastAsia="en-IE"/>
        </w:rPr>
      </w:pPr>
      <w:hyperlink w:anchor="_Toc117259452" w:history="1">
        <w:r w:rsidR="004F6BCE" w:rsidRPr="004F6BCE">
          <w:rPr>
            <w:rStyle w:val="Hyperlink"/>
            <w:rFonts w:ascii="Arial" w:hAnsi="Arial" w:cs="Arial"/>
            <w:noProof/>
            <w:sz w:val="24"/>
            <w:szCs w:val="24"/>
          </w:rPr>
          <w:t>14.</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is the timeline for decisions on who is liable for RZLT and when the tax is liable?</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_Toc117259452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8</w:t>
        </w:r>
        <w:r w:rsidR="004F6BCE" w:rsidRPr="004F6BCE">
          <w:rPr>
            <w:rFonts w:ascii="Arial" w:hAnsi="Arial" w:cs="Arial"/>
            <w:noProof/>
            <w:webHidden/>
            <w:sz w:val="24"/>
            <w:szCs w:val="24"/>
          </w:rPr>
          <w:fldChar w:fldCharType="end"/>
        </w:r>
      </w:hyperlink>
    </w:p>
    <w:p w14:paraId="331ECCE8" w14:textId="649B83A3" w:rsidR="004F6BCE" w:rsidRPr="004F6BCE" w:rsidRDefault="000833C4">
      <w:pPr>
        <w:pStyle w:val="TOC1"/>
        <w:rPr>
          <w:rFonts w:eastAsia="Times New Roman"/>
          <w:b w:val="0"/>
          <w:lang w:eastAsia="en-IE"/>
        </w:rPr>
      </w:pPr>
      <w:hyperlink w:anchor="_Toc117259453" w:history="1">
        <w:r w:rsidR="004F6BCE" w:rsidRPr="004F6BCE">
          <w:rPr>
            <w:rStyle w:val="Hyperlink"/>
          </w:rPr>
          <w:t>RZLT –</w:t>
        </w:r>
        <w:r w:rsidR="00897A07">
          <w:rPr>
            <w:rStyle w:val="Hyperlink"/>
          </w:rPr>
          <w:t xml:space="preserve"> </w:t>
        </w:r>
        <w:r w:rsidR="004F6BCE" w:rsidRPr="004F6BCE">
          <w:rPr>
            <w:rStyle w:val="Hyperlink"/>
          </w:rPr>
          <w:t>eligibility and exemptions</w:t>
        </w:r>
        <w:r w:rsidR="004F6BCE" w:rsidRPr="004F6BCE">
          <w:rPr>
            <w:webHidden/>
          </w:rPr>
          <w:tab/>
        </w:r>
        <w:r w:rsidR="004F6BCE" w:rsidRPr="004F6BCE">
          <w:rPr>
            <w:webHidden/>
          </w:rPr>
          <w:fldChar w:fldCharType="begin"/>
        </w:r>
        <w:r w:rsidR="004F6BCE" w:rsidRPr="004F6BCE">
          <w:rPr>
            <w:webHidden/>
          </w:rPr>
          <w:instrText xml:space="preserve"> PAGEREF _Toc117259453 \h </w:instrText>
        </w:r>
        <w:r w:rsidR="004F6BCE" w:rsidRPr="004F6BCE">
          <w:rPr>
            <w:webHidden/>
          </w:rPr>
        </w:r>
        <w:r w:rsidR="004F6BCE" w:rsidRPr="004F6BCE">
          <w:rPr>
            <w:webHidden/>
          </w:rPr>
          <w:fldChar w:fldCharType="separate"/>
        </w:r>
        <w:r w:rsidR="00430DDC">
          <w:rPr>
            <w:webHidden/>
          </w:rPr>
          <w:t>8</w:t>
        </w:r>
        <w:r w:rsidR="004F6BCE" w:rsidRPr="004F6BCE">
          <w:rPr>
            <w:webHidden/>
          </w:rPr>
          <w:fldChar w:fldCharType="end"/>
        </w:r>
      </w:hyperlink>
    </w:p>
    <w:p w14:paraId="3FA7A092" w14:textId="101355CA" w:rsidR="004F6BCE" w:rsidRPr="004F6BCE" w:rsidRDefault="000833C4">
      <w:pPr>
        <w:pStyle w:val="TOC2"/>
        <w:rPr>
          <w:rFonts w:ascii="Arial" w:eastAsia="Times New Roman" w:hAnsi="Arial" w:cs="Arial"/>
          <w:noProof/>
          <w:sz w:val="24"/>
          <w:szCs w:val="24"/>
          <w:lang w:eastAsia="en-IE"/>
        </w:rPr>
      </w:pPr>
      <w:hyperlink w:anchor="_Toc117259454" w:history="1">
        <w:r w:rsidR="004F6BCE" w:rsidRPr="004F6BCE">
          <w:rPr>
            <w:rStyle w:val="Hyperlink"/>
            <w:rFonts w:ascii="Arial" w:hAnsi="Arial" w:cs="Arial"/>
            <w:noProof/>
            <w:sz w:val="24"/>
            <w:szCs w:val="24"/>
          </w:rPr>
          <w:t>15.</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Will owners of farmland zoned ‘Residential’ be liable for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_Toc117259454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8</w:t>
        </w:r>
        <w:r w:rsidR="004F6BCE" w:rsidRPr="004F6BCE">
          <w:rPr>
            <w:rFonts w:ascii="Arial" w:hAnsi="Arial" w:cs="Arial"/>
            <w:noProof/>
            <w:webHidden/>
            <w:sz w:val="24"/>
            <w:szCs w:val="24"/>
          </w:rPr>
          <w:fldChar w:fldCharType="end"/>
        </w:r>
      </w:hyperlink>
    </w:p>
    <w:p w14:paraId="1CC7D509" w14:textId="2A8E5E56" w:rsidR="004F6BCE" w:rsidRPr="004F6BCE" w:rsidRDefault="000833C4">
      <w:pPr>
        <w:pStyle w:val="TOC2"/>
        <w:rPr>
          <w:rFonts w:ascii="Arial" w:eastAsia="Times New Roman" w:hAnsi="Arial" w:cs="Arial"/>
          <w:noProof/>
          <w:sz w:val="24"/>
          <w:szCs w:val="24"/>
          <w:lang w:eastAsia="en-IE"/>
        </w:rPr>
      </w:pPr>
      <w:hyperlink w:anchor="_Toc117259455" w:history="1">
        <w:r w:rsidR="004F6BCE" w:rsidRPr="004F6BCE">
          <w:rPr>
            <w:rStyle w:val="Hyperlink"/>
            <w:rFonts w:ascii="Arial" w:hAnsi="Arial" w:cs="Arial"/>
            <w:noProof/>
            <w:sz w:val="24"/>
            <w:szCs w:val="24"/>
          </w:rPr>
          <w:t>16.</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Will companies or other organisations (e.g. non-farmers or homeowners with homes on land zoned ‘Residential’) be liable for the RZLT?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_Toc117259455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9</w:t>
        </w:r>
        <w:r w:rsidR="004F6BCE" w:rsidRPr="004F6BCE">
          <w:rPr>
            <w:rFonts w:ascii="Arial" w:hAnsi="Arial" w:cs="Arial"/>
            <w:noProof/>
            <w:webHidden/>
            <w:sz w:val="24"/>
            <w:szCs w:val="24"/>
          </w:rPr>
          <w:fldChar w:fldCharType="end"/>
        </w:r>
      </w:hyperlink>
    </w:p>
    <w:p w14:paraId="39448580" w14:textId="6B57FD4D" w:rsidR="004F6BCE" w:rsidRPr="004F6BCE" w:rsidRDefault="000833C4">
      <w:pPr>
        <w:pStyle w:val="TOC2"/>
        <w:rPr>
          <w:rFonts w:ascii="Arial" w:eastAsia="Times New Roman" w:hAnsi="Arial" w:cs="Arial"/>
          <w:noProof/>
          <w:sz w:val="24"/>
          <w:szCs w:val="24"/>
          <w:lang w:eastAsia="en-IE"/>
        </w:rPr>
      </w:pPr>
      <w:hyperlink w:anchor="_Toc117259456" w:history="1">
        <w:r w:rsidR="004F6BCE" w:rsidRPr="004F6BCE">
          <w:rPr>
            <w:rStyle w:val="Hyperlink"/>
            <w:rFonts w:ascii="Arial" w:hAnsi="Arial" w:cs="Arial"/>
            <w:noProof/>
            <w:sz w:val="24"/>
            <w:szCs w:val="24"/>
          </w:rPr>
          <w:t>17.</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are the exclusions from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_Toc117259456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9</w:t>
        </w:r>
        <w:r w:rsidR="004F6BCE" w:rsidRPr="004F6BCE">
          <w:rPr>
            <w:rFonts w:ascii="Arial" w:hAnsi="Arial" w:cs="Arial"/>
            <w:noProof/>
            <w:webHidden/>
            <w:sz w:val="24"/>
            <w:szCs w:val="24"/>
          </w:rPr>
          <w:fldChar w:fldCharType="end"/>
        </w:r>
      </w:hyperlink>
    </w:p>
    <w:p w14:paraId="14C24111" w14:textId="152DBB91" w:rsidR="004F6BCE" w:rsidRPr="004F6BCE" w:rsidRDefault="000833C4">
      <w:pPr>
        <w:pStyle w:val="TOC1"/>
        <w:rPr>
          <w:rFonts w:eastAsia="Times New Roman"/>
          <w:b w:val="0"/>
          <w:lang w:eastAsia="en-IE"/>
        </w:rPr>
      </w:pPr>
      <w:hyperlink w:anchor="_Toc117259458" w:history="1">
        <w:r w:rsidR="004F6BCE" w:rsidRPr="004F6BCE">
          <w:rPr>
            <w:rStyle w:val="Hyperlink"/>
          </w:rPr>
          <w:t>Decision-makers and administrators of RZLT</w:t>
        </w:r>
        <w:r w:rsidR="004F6BCE" w:rsidRPr="004F6BCE">
          <w:rPr>
            <w:webHidden/>
          </w:rPr>
          <w:tab/>
        </w:r>
        <w:r w:rsidR="004F6BCE" w:rsidRPr="004F6BCE">
          <w:rPr>
            <w:webHidden/>
          </w:rPr>
          <w:fldChar w:fldCharType="begin"/>
        </w:r>
        <w:r w:rsidR="004F6BCE" w:rsidRPr="004F6BCE">
          <w:rPr>
            <w:webHidden/>
          </w:rPr>
          <w:instrText xml:space="preserve"> PAGEREF _Toc117259458 \h </w:instrText>
        </w:r>
        <w:r w:rsidR="004F6BCE" w:rsidRPr="004F6BCE">
          <w:rPr>
            <w:webHidden/>
          </w:rPr>
        </w:r>
        <w:r w:rsidR="004F6BCE" w:rsidRPr="004F6BCE">
          <w:rPr>
            <w:webHidden/>
          </w:rPr>
          <w:fldChar w:fldCharType="separate"/>
        </w:r>
        <w:r w:rsidR="00430DDC">
          <w:rPr>
            <w:webHidden/>
          </w:rPr>
          <w:t>10</w:t>
        </w:r>
        <w:r w:rsidR="004F6BCE" w:rsidRPr="004F6BCE">
          <w:rPr>
            <w:webHidden/>
          </w:rPr>
          <w:fldChar w:fldCharType="end"/>
        </w:r>
      </w:hyperlink>
    </w:p>
    <w:p w14:paraId="7B46DA2D" w14:textId="7E88B430" w:rsidR="004F6BCE" w:rsidRPr="004F6BCE" w:rsidRDefault="000833C4">
      <w:pPr>
        <w:pStyle w:val="TOC2"/>
        <w:rPr>
          <w:rFonts w:ascii="Arial" w:eastAsia="Times New Roman" w:hAnsi="Arial" w:cs="Arial"/>
          <w:noProof/>
          <w:sz w:val="24"/>
          <w:szCs w:val="24"/>
          <w:lang w:eastAsia="en-IE"/>
        </w:rPr>
      </w:pPr>
      <w:hyperlink w:anchor="_Toc117259459" w:history="1">
        <w:r w:rsidR="004F6BCE" w:rsidRPr="004F6BCE">
          <w:rPr>
            <w:rStyle w:val="Hyperlink"/>
            <w:rFonts w:ascii="Arial" w:hAnsi="Arial" w:cs="Arial"/>
            <w:noProof/>
            <w:sz w:val="24"/>
            <w:szCs w:val="24"/>
          </w:rPr>
          <w:t>18.</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Who determines what land is zoned ‘Residential’?</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_Toc117259459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10</w:t>
        </w:r>
        <w:r w:rsidR="004F6BCE" w:rsidRPr="004F6BCE">
          <w:rPr>
            <w:rFonts w:ascii="Arial" w:hAnsi="Arial" w:cs="Arial"/>
            <w:noProof/>
            <w:webHidden/>
            <w:sz w:val="24"/>
            <w:szCs w:val="24"/>
          </w:rPr>
          <w:fldChar w:fldCharType="end"/>
        </w:r>
      </w:hyperlink>
    </w:p>
    <w:p w14:paraId="682CE89B" w14:textId="0045C592" w:rsidR="004F6BCE" w:rsidRPr="004F6BCE" w:rsidRDefault="000833C4">
      <w:pPr>
        <w:pStyle w:val="TOC2"/>
        <w:rPr>
          <w:rFonts w:ascii="Arial" w:eastAsia="Times New Roman" w:hAnsi="Arial" w:cs="Arial"/>
          <w:noProof/>
          <w:sz w:val="24"/>
          <w:szCs w:val="24"/>
          <w:lang w:eastAsia="en-IE"/>
        </w:rPr>
      </w:pPr>
      <w:hyperlink w:anchor="_Toc117259460" w:history="1">
        <w:r w:rsidR="004F6BCE" w:rsidRPr="004F6BCE">
          <w:rPr>
            <w:rStyle w:val="Hyperlink"/>
            <w:rFonts w:ascii="Arial" w:hAnsi="Arial" w:cs="Arial"/>
            <w:noProof/>
            <w:sz w:val="24"/>
            <w:szCs w:val="24"/>
          </w:rPr>
          <w:t>19.</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Who will administer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_Toc117259460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11</w:t>
        </w:r>
        <w:r w:rsidR="004F6BCE" w:rsidRPr="004F6BCE">
          <w:rPr>
            <w:rFonts w:ascii="Arial" w:hAnsi="Arial" w:cs="Arial"/>
            <w:noProof/>
            <w:webHidden/>
            <w:sz w:val="24"/>
            <w:szCs w:val="24"/>
          </w:rPr>
          <w:fldChar w:fldCharType="end"/>
        </w:r>
      </w:hyperlink>
    </w:p>
    <w:p w14:paraId="1DE470AE" w14:textId="4E429AB8" w:rsidR="004F6BCE" w:rsidRPr="004F6BCE" w:rsidRDefault="000833C4">
      <w:pPr>
        <w:pStyle w:val="TOC1"/>
        <w:rPr>
          <w:rFonts w:eastAsia="Times New Roman"/>
          <w:b w:val="0"/>
          <w:lang w:eastAsia="en-IE"/>
        </w:rPr>
      </w:pPr>
      <w:hyperlink w:anchor="_Toc117259461" w:history="1">
        <w:r w:rsidR="004F6BCE" w:rsidRPr="004F6BCE">
          <w:rPr>
            <w:rStyle w:val="Hyperlink"/>
          </w:rPr>
          <w:t>Amendments to zonings and appeals to decisions</w:t>
        </w:r>
        <w:r w:rsidR="004F6BCE" w:rsidRPr="004F6BCE">
          <w:rPr>
            <w:webHidden/>
          </w:rPr>
          <w:tab/>
        </w:r>
        <w:r w:rsidR="004F6BCE" w:rsidRPr="004F6BCE">
          <w:rPr>
            <w:webHidden/>
          </w:rPr>
          <w:fldChar w:fldCharType="begin"/>
        </w:r>
        <w:r w:rsidR="004F6BCE" w:rsidRPr="004F6BCE">
          <w:rPr>
            <w:webHidden/>
          </w:rPr>
          <w:instrText xml:space="preserve"> PAGEREF _Toc117259461 \h </w:instrText>
        </w:r>
        <w:r w:rsidR="004F6BCE" w:rsidRPr="004F6BCE">
          <w:rPr>
            <w:webHidden/>
          </w:rPr>
        </w:r>
        <w:r w:rsidR="004F6BCE" w:rsidRPr="004F6BCE">
          <w:rPr>
            <w:webHidden/>
          </w:rPr>
          <w:fldChar w:fldCharType="separate"/>
        </w:r>
        <w:r w:rsidR="00430DDC">
          <w:rPr>
            <w:webHidden/>
          </w:rPr>
          <w:t>12</w:t>
        </w:r>
        <w:r w:rsidR="004F6BCE" w:rsidRPr="004F6BCE">
          <w:rPr>
            <w:webHidden/>
          </w:rPr>
          <w:fldChar w:fldCharType="end"/>
        </w:r>
      </w:hyperlink>
    </w:p>
    <w:p w14:paraId="5FC38C0A" w14:textId="7DB7CF56" w:rsidR="004F6BCE" w:rsidRPr="004F6BCE" w:rsidRDefault="000833C4">
      <w:pPr>
        <w:pStyle w:val="TOC2"/>
        <w:rPr>
          <w:rFonts w:ascii="Arial" w:eastAsia="Times New Roman" w:hAnsi="Arial" w:cs="Arial"/>
          <w:noProof/>
          <w:sz w:val="24"/>
          <w:szCs w:val="24"/>
          <w:lang w:eastAsia="en-IE"/>
        </w:rPr>
      </w:pPr>
      <w:hyperlink w:anchor="_Toc117259462" w:history="1">
        <w:r w:rsidR="004F6BCE" w:rsidRPr="004F6BCE">
          <w:rPr>
            <w:rStyle w:val="Hyperlink"/>
            <w:rFonts w:ascii="Arial" w:hAnsi="Arial" w:cs="Arial"/>
            <w:noProof/>
            <w:sz w:val="24"/>
            <w:szCs w:val="24"/>
          </w:rPr>
          <w:t>20.</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Can a landowner apply to amend the zoning of his or her land?</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_Toc117259462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12</w:t>
        </w:r>
        <w:r w:rsidR="004F6BCE" w:rsidRPr="004F6BCE">
          <w:rPr>
            <w:rFonts w:ascii="Arial" w:hAnsi="Arial" w:cs="Arial"/>
            <w:noProof/>
            <w:webHidden/>
            <w:sz w:val="24"/>
            <w:szCs w:val="24"/>
          </w:rPr>
          <w:fldChar w:fldCharType="end"/>
        </w:r>
      </w:hyperlink>
    </w:p>
    <w:p w14:paraId="6BE04AC0" w14:textId="24257321" w:rsidR="004F6BCE" w:rsidRPr="004F6BCE" w:rsidRDefault="000833C4" w:rsidP="004F6BCE">
      <w:pPr>
        <w:pStyle w:val="TOC2"/>
        <w:tabs>
          <w:tab w:val="clear" w:pos="993"/>
        </w:tabs>
        <w:rPr>
          <w:rFonts w:ascii="Arial" w:eastAsia="Times New Roman" w:hAnsi="Arial" w:cs="Arial"/>
          <w:noProof/>
          <w:sz w:val="24"/>
          <w:szCs w:val="24"/>
          <w:lang w:eastAsia="en-IE"/>
        </w:rPr>
      </w:pPr>
      <w:hyperlink w:anchor="_Toc117259463" w:history="1">
        <w:r w:rsidR="004F6BCE" w:rsidRPr="004F6BCE">
          <w:rPr>
            <w:rStyle w:val="Hyperlink"/>
            <w:rFonts w:ascii="Arial" w:hAnsi="Arial" w:cs="Arial"/>
            <w:noProof/>
            <w:sz w:val="24"/>
            <w:szCs w:val="24"/>
          </w:rPr>
          <w:t>21.</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On what basis can a landowner apply to amend the zoning of his or her land?</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_Toc117259463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12</w:t>
        </w:r>
        <w:r w:rsidR="004F6BCE" w:rsidRPr="004F6BCE">
          <w:rPr>
            <w:rFonts w:ascii="Arial" w:hAnsi="Arial" w:cs="Arial"/>
            <w:noProof/>
            <w:webHidden/>
            <w:sz w:val="24"/>
            <w:szCs w:val="24"/>
          </w:rPr>
          <w:fldChar w:fldCharType="end"/>
        </w:r>
      </w:hyperlink>
    </w:p>
    <w:p w14:paraId="16A08FE7" w14:textId="67C34FD1" w:rsidR="004F6BCE" w:rsidRPr="004F6BCE" w:rsidRDefault="000833C4" w:rsidP="004F6BCE">
      <w:pPr>
        <w:pStyle w:val="TOC2"/>
        <w:tabs>
          <w:tab w:val="clear" w:pos="993"/>
        </w:tabs>
        <w:rPr>
          <w:rFonts w:ascii="Arial" w:eastAsia="Times New Roman" w:hAnsi="Arial" w:cs="Arial"/>
          <w:noProof/>
          <w:sz w:val="24"/>
          <w:szCs w:val="24"/>
          <w:lang w:eastAsia="en-IE"/>
        </w:rPr>
      </w:pPr>
      <w:hyperlink w:anchor="_Toc117259464" w:history="1">
        <w:r w:rsidR="004F6BCE" w:rsidRPr="004F6BCE">
          <w:rPr>
            <w:rStyle w:val="Hyperlink"/>
            <w:rFonts w:ascii="Arial" w:hAnsi="Arial" w:cs="Arial"/>
            <w:noProof/>
            <w:sz w:val="24"/>
            <w:szCs w:val="24"/>
          </w:rPr>
          <w:t>22.</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are the timelines to request an amendment to the zoning status of land?</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_Toc117259464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12</w:t>
        </w:r>
        <w:r w:rsidR="004F6BCE" w:rsidRPr="004F6BCE">
          <w:rPr>
            <w:rFonts w:ascii="Arial" w:hAnsi="Arial" w:cs="Arial"/>
            <w:noProof/>
            <w:webHidden/>
            <w:sz w:val="24"/>
            <w:szCs w:val="24"/>
          </w:rPr>
          <w:fldChar w:fldCharType="end"/>
        </w:r>
      </w:hyperlink>
    </w:p>
    <w:p w14:paraId="28BD56FA" w14:textId="26771205" w:rsidR="004F6BCE" w:rsidRPr="004F6BCE" w:rsidRDefault="000833C4">
      <w:pPr>
        <w:pStyle w:val="TOC1"/>
        <w:rPr>
          <w:rFonts w:eastAsia="Times New Roman"/>
          <w:b w:val="0"/>
          <w:lang w:eastAsia="en-IE"/>
        </w:rPr>
      </w:pPr>
      <w:hyperlink w:anchor="_Toc117259465" w:history="1">
        <w:r w:rsidR="004F6BCE" w:rsidRPr="004F6BCE">
          <w:rPr>
            <w:rStyle w:val="Hyperlink"/>
          </w:rPr>
          <w:t>Tax Liability, interaction with other taxes and pending decisions on planning applications</w:t>
        </w:r>
        <w:r w:rsidR="004F6BCE" w:rsidRPr="004F6BCE">
          <w:rPr>
            <w:webHidden/>
          </w:rPr>
          <w:tab/>
        </w:r>
        <w:r w:rsidR="004F6BCE" w:rsidRPr="004F6BCE">
          <w:rPr>
            <w:webHidden/>
          </w:rPr>
          <w:fldChar w:fldCharType="begin"/>
        </w:r>
        <w:r w:rsidR="004F6BCE" w:rsidRPr="004F6BCE">
          <w:rPr>
            <w:webHidden/>
          </w:rPr>
          <w:instrText xml:space="preserve"> PAGEREF _Toc117259465 \h </w:instrText>
        </w:r>
        <w:r w:rsidR="004F6BCE" w:rsidRPr="004F6BCE">
          <w:rPr>
            <w:webHidden/>
          </w:rPr>
        </w:r>
        <w:r w:rsidR="004F6BCE" w:rsidRPr="004F6BCE">
          <w:rPr>
            <w:webHidden/>
          </w:rPr>
          <w:fldChar w:fldCharType="separate"/>
        </w:r>
        <w:r w:rsidR="00430DDC">
          <w:rPr>
            <w:webHidden/>
          </w:rPr>
          <w:t>13</w:t>
        </w:r>
        <w:r w:rsidR="004F6BCE" w:rsidRPr="004F6BCE">
          <w:rPr>
            <w:webHidden/>
          </w:rPr>
          <w:fldChar w:fldCharType="end"/>
        </w:r>
      </w:hyperlink>
    </w:p>
    <w:p w14:paraId="02BE884B" w14:textId="79F8FF37" w:rsidR="004F6BCE" w:rsidRPr="004F6BCE" w:rsidRDefault="000833C4">
      <w:pPr>
        <w:pStyle w:val="TOC2"/>
        <w:rPr>
          <w:rFonts w:ascii="Arial" w:eastAsia="Times New Roman" w:hAnsi="Arial" w:cs="Arial"/>
          <w:noProof/>
          <w:sz w:val="24"/>
          <w:szCs w:val="24"/>
          <w:lang w:eastAsia="en-IE"/>
        </w:rPr>
      </w:pPr>
      <w:hyperlink w:anchor="_Toc117259466" w:history="1">
        <w:r w:rsidR="004F6BCE" w:rsidRPr="004F6BCE">
          <w:rPr>
            <w:rStyle w:val="Hyperlink"/>
            <w:rFonts w:ascii="Arial" w:hAnsi="Arial" w:cs="Arial"/>
            <w:noProof/>
            <w:sz w:val="24"/>
            <w:szCs w:val="24"/>
          </w:rPr>
          <w:t>23.</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How is the value of zoned and serviced land calculated and by whom?</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_Toc117259466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13</w:t>
        </w:r>
        <w:r w:rsidR="004F6BCE" w:rsidRPr="004F6BCE">
          <w:rPr>
            <w:rFonts w:ascii="Arial" w:hAnsi="Arial" w:cs="Arial"/>
            <w:noProof/>
            <w:webHidden/>
            <w:sz w:val="24"/>
            <w:szCs w:val="24"/>
          </w:rPr>
          <w:fldChar w:fldCharType="end"/>
        </w:r>
      </w:hyperlink>
    </w:p>
    <w:p w14:paraId="627F660F" w14:textId="6FB79CCA" w:rsidR="004F6BCE" w:rsidRPr="004F6BCE" w:rsidRDefault="000833C4">
      <w:pPr>
        <w:pStyle w:val="TOC2"/>
        <w:rPr>
          <w:rFonts w:ascii="Arial" w:eastAsia="Times New Roman" w:hAnsi="Arial" w:cs="Arial"/>
          <w:noProof/>
          <w:sz w:val="24"/>
          <w:szCs w:val="24"/>
          <w:lang w:eastAsia="en-IE"/>
        </w:rPr>
      </w:pPr>
      <w:hyperlink w:anchor="_Toc117259468" w:history="1">
        <w:r w:rsidR="004F6BCE" w:rsidRPr="004F6BCE">
          <w:rPr>
            <w:rStyle w:val="Hyperlink"/>
            <w:rFonts w:ascii="Arial" w:hAnsi="Arial" w:cs="Arial"/>
            <w:noProof/>
            <w:sz w:val="24"/>
            <w:szCs w:val="24"/>
          </w:rPr>
          <w:t>24.</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How does Residential Zoned Land Tax interact with existing tax legislation, in particular Local Property Tax (LPT)?</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_Toc117259468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13</w:t>
        </w:r>
        <w:r w:rsidR="004F6BCE" w:rsidRPr="004F6BCE">
          <w:rPr>
            <w:rFonts w:ascii="Arial" w:hAnsi="Arial" w:cs="Arial"/>
            <w:noProof/>
            <w:webHidden/>
            <w:sz w:val="24"/>
            <w:szCs w:val="24"/>
          </w:rPr>
          <w:fldChar w:fldCharType="end"/>
        </w:r>
      </w:hyperlink>
    </w:p>
    <w:p w14:paraId="4C7B2BDC" w14:textId="100172B9" w:rsidR="004F6BCE" w:rsidRPr="004F6BCE" w:rsidRDefault="000833C4">
      <w:pPr>
        <w:pStyle w:val="TOC2"/>
        <w:rPr>
          <w:rFonts w:ascii="Arial" w:eastAsia="Times New Roman" w:hAnsi="Arial" w:cs="Arial"/>
          <w:noProof/>
          <w:sz w:val="24"/>
          <w:szCs w:val="24"/>
          <w:lang w:eastAsia="en-IE"/>
        </w:rPr>
      </w:pPr>
      <w:hyperlink w:anchor="_Toc117259469" w:history="1">
        <w:r w:rsidR="004F6BCE" w:rsidRPr="004F6BCE">
          <w:rPr>
            <w:rStyle w:val="Hyperlink"/>
            <w:rFonts w:ascii="Arial" w:hAnsi="Arial" w:cs="Arial"/>
            <w:noProof/>
            <w:sz w:val="24"/>
            <w:szCs w:val="24"/>
          </w:rPr>
          <w:t>25.</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Will a landowner be liable to pay RZLT if a planning decision is subject to appeal to An Bord Pleanála?</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_Toc117259469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13</w:t>
        </w:r>
        <w:r w:rsidR="004F6BCE" w:rsidRPr="004F6BCE">
          <w:rPr>
            <w:rFonts w:ascii="Arial" w:hAnsi="Arial" w:cs="Arial"/>
            <w:noProof/>
            <w:webHidden/>
            <w:sz w:val="24"/>
            <w:szCs w:val="24"/>
          </w:rPr>
          <w:fldChar w:fldCharType="end"/>
        </w:r>
      </w:hyperlink>
    </w:p>
    <w:p w14:paraId="2C4E82AC" w14:textId="2872D186" w:rsidR="004F6BCE" w:rsidRPr="004F6BCE" w:rsidRDefault="000833C4">
      <w:pPr>
        <w:pStyle w:val="TOC2"/>
        <w:rPr>
          <w:rFonts w:ascii="Arial" w:eastAsia="Times New Roman" w:hAnsi="Arial" w:cs="Arial"/>
          <w:noProof/>
          <w:sz w:val="24"/>
          <w:szCs w:val="24"/>
          <w:lang w:eastAsia="en-IE"/>
        </w:rPr>
      </w:pPr>
      <w:hyperlink w:anchor="_Toc117259470" w:history="1">
        <w:r w:rsidR="004F6BCE" w:rsidRPr="004F6BCE">
          <w:rPr>
            <w:rStyle w:val="Hyperlink"/>
            <w:rFonts w:ascii="Arial" w:hAnsi="Arial" w:cs="Arial"/>
            <w:noProof/>
            <w:sz w:val="24"/>
            <w:szCs w:val="24"/>
          </w:rPr>
          <w:t>26.</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Will the RZLT replace the Vacant Site levy and/or the Derelict Sites Levy?</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_Toc117259470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14</w:t>
        </w:r>
        <w:r w:rsidR="004F6BCE" w:rsidRPr="004F6BCE">
          <w:rPr>
            <w:rFonts w:ascii="Arial" w:hAnsi="Arial" w:cs="Arial"/>
            <w:noProof/>
            <w:webHidden/>
            <w:sz w:val="24"/>
            <w:szCs w:val="24"/>
          </w:rPr>
          <w:fldChar w:fldCharType="end"/>
        </w:r>
      </w:hyperlink>
    </w:p>
    <w:p w14:paraId="5AF7BB9A" w14:textId="4E15180A" w:rsidR="004F6BCE" w:rsidRPr="004F6BCE" w:rsidRDefault="000833C4">
      <w:pPr>
        <w:pStyle w:val="TOC2"/>
        <w:rPr>
          <w:rFonts w:ascii="Arial" w:eastAsia="Times New Roman" w:hAnsi="Arial" w:cs="Arial"/>
          <w:noProof/>
          <w:sz w:val="24"/>
          <w:szCs w:val="24"/>
          <w:lang w:eastAsia="en-IE"/>
        </w:rPr>
      </w:pPr>
      <w:hyperlink w:anchor="_Toc117259471" w:history="1">
        <w:r w:rsidR="004F6BCE" w:rsidRPr="004F6BCE">
          <w:rPr>
            <w:rStyle w:val="Hyperlink"/>
            <w:rFonts w:ascii="Arial" w:hAnsi="Arial" w:cs="Arial"/>
            <w:noProof/>
            <w:sz w:val="24"/>
            <w:szCs w:val="24"/>
          </w:rPr>
          <w:t>27.</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What triggers the cessation of liability to Residential Zoned Land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_Toc117259471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14</w:t>
        </w:r>
        <w:r w:rsidR="004F6BCE" w:rsidRPr="004F6BCE">
          <w:rPr>
            <w:rFonts w:ascii="Arial" w:hAnsi="Arial" w:cs="Arial"/>
            <w:noProof/>
            <w:webHidden/>
            <w:sz w:val="24"/>
            <w:szCs w:val="24"/>
          </w:rPr>
          <w:fldChar w:fldCharType="end"/>
        </w:r>
      </w:hyperlink>
    </w:p>
    <w:p w14:paraId="6CE4E8D8" w14:textId="5CBE7F01" w:rsidR="004F6BCE" w:rsidRPr="004F6BCE" w:rsidRDefault="000833C4">
      <w:pPr>
        <w:pStyle w:val="TOC2"/>
        <w:rPr>
          <w:rFonts w:ascii="Arial" w:eastAsia="Times New Roman" w:hAnsi="Arial" w:cs="Arial"/>
          <w:noProof/>
          <w:sz w:val="24"/>
          <w:szCs w:val="24"/>
          <w:lang w:eastAsia="en-IE"/>
        </w:rPr>
      </w:pPr>
      <w:hyperlink w:anchor="_Toc117259472" w:history="1">
        <w:r w:rsidR="004F6BCE" w:rsidRPr="004F6BCE">
          <w:rPr>
            <w:rStyle w:val="Hyperlink"/>
            <w:rFonts w:ascii="Arial" w:hAnsi="Arial" w:cs="Arial"/>
            <w:noProof/>
            <w:sz w:val="24"/>
            <w:szCs w:val="24"/>
          </w:rPr>
          <w:t>28.</w:t>
        </w:r>
        <w:r w:rsidR="004F6BCE" w:rsidRPr="004F6BCE">
          <w:rPr>
            <w:rFonts w:ascii="Arial" w:eastAsia="Times New Roman" w:hAnsi="Arial" w:cs="Arial"/>
            <w:noProof/>
            <w:sz w:val="24"/>
            <w:szCs w:val="24"/>
            <w:lang w:eastAsia="en-IE"/>
          </w:rPr>
          <w:tab/>
        </w:r>
        <w:r w:rsidR="004F6BCE" w:rsidRPr="004F6BCE">
          <w:rPr>
            <w:rStyle w:val="Hyperlink"/>
            <w:rFonts w:ascii="Arial" w:hAnsi="Arial" w:cs="Arial"/>
            <w:noProof/>
            <w:sz w:val="24"/>
            <w:szCs w:val="24"/>
          </w:rPr>
          <w:t>Where can I find more information about the tax?</w:t>
        </w:r>
        <w:r w:rsidR="004F6BCE" w:rsidRPr="004F6BCE">
          <w:rPr>
            <w:rFonts w:ascii="Arial" w:hAnsi="Arial" w:cs="Arial"/>
            <w:noProof/>
            <w:webHidden/>
            <w:sz w:val="24"/>
            <w:szCs w:val="24"/>
          </w:rPr>
          <w:tab/>
        </w:r>
        <w:r w:rsidR="004F6BCE" w:rsidRPr="004F6BCE">
          <w:rPr>
            <w:rFonts w:ascii="Arial" w:hAnsi="Arial" w:cs="Arial"/>
            <w:noProof/>
            <w:webHidden/>
            <w:sz w:val="24"/>
            <w:szCs w:val="24"/>
          </w:rPr>
          <w:fldChar w:fldCharType="begin"/>
        </w:r>
        <w:r w:rsidR="004F6BCE" w:rsidRPr="004F6BCE">
          <w:rPr>
            <w:rFonts w:ascii="Arial" w:hAnsi="Arial" w:cs="Arial"/>
            <w:noProof/>
            <w:webHidden/>
            <w:sz w:val="24"/>
            <w:szCs w:val="24"/>
          </w:rPr>
          <w:instrText xml:space="preserve"> PAGEREF _Toc117259472 \h </w:instrText>
        </w:r>
        <w:r w:rsidR="004F6BCE" w:rsidRPr="004F6BCE">
          <w:rPr>
            <w:rFonts w:ascii="Arial" w:hAnsi="Arial" w:cs="Arial"/>
            <w:noProof/>
            <w:webHidden/>
            <w:sz w:val="24"/>
            <w:szCs w:val="24"/>
          </w:rPr>
        </w:r>
        <w:r w:rsidR="004F6BCE" w:rsidRPr="004F6BCE">
          <w:rPr>
            <w:rFonts w:ascii="Arial" w:hAnsi="Arial" w:cs="Arial"/>
            <w:noProof/>
            <w:webHidden/>
            <w:sz w:val="24"/>
            <w:szCs w:val="24"/>
          </w:rPr>
          <w:fldChar w:fldCharType="separate"/>
        </w:r>
        <w:r w:rsidR="00430DDC">
          <w:rPr>
            <w:rFonts w:ascii="Arial" w:hAnsi="Arial" w:cs="Arial"/>
            <w:noProof/>
            <w:webHidden/>
            <w:sz w:val="24"/>
            <w:szCs w:val="24"/>
          </w:rPr>
          <w:t>15</w:t>
        </w:r>
        <w:r w:rsidR="004F6BCE" w:rsidRPr="004F6BCE">
          <w:rPr>
            <w:rFonts w:ascii="Arial" w:hAnsi="Arial" w:cs="Arial"/>
            <w:noProof/>
            <w:webHidden/>
            <w:sz w:val="24"/>
            <w:szCs w:val="24"/>
          </w:rPr>
          <w:fldChar w:fldCharType="end"/>
        </w:r>
      </w:hyperlink>
    </w:p>
    <w:p w14:paraId="24C5A7DF" w14:textId="77777777" w:rsidR="004F6BCE" w:rsidRDefault="004F6BCE">
      <w:r>
        <w:rPr>
          <w:b/>
          <w:bCs/>
          <w:noProof/>
        </w:rPr>
        <w:fldChar w:fldCharType="end"/>
      </w:r>
    </w:p>
    <w:p w14:paraId="4DC5E429" w14:textId="77777777" w:rsidR="004F6BCE" w:rsidRPr="004F6BCE" w:rsidRDefault="004F6BCE" w:rsidP="004F6BCE"/>
    <w:p w14:paraId="3BCEE40B" w14:textId="77777777" w:rsidR="00F5547D" w:rsidRPr="00C43318" w:rsidRDefault="00393FBE" w:rsidP="004F6BCE">
      <w:pPr>
        <w:pStyle w:val="TOC1"/>
        <w:sectPr w:rsidR="00F5547D" w:rsidRPr="00C43318" w:rsidSect="00F5547D">
          <w:pgSz w:w="11906" w:h="16838"/>
          <w:pgMar w:top="1440" w:right="1440" w:bottom="1440" w:left="1440" w:header="708" w:footer="708" w:gutter="0"/>
          <w:cols w:space="708"/>
          <w:titlePg/>
          <w:docGrid w:linePitch="360"/>
        </w:sectPr>
      </w:pPr>
      <w:r>
        <w:rPr>
          <w:lang w:eastAsia="en-IE"/>
        </w:rPr>
        <mc:AlternateContent>
          <mc:Choice Requires="wps">
            <w:drawing>
              <wp:anchor distT="0" distB="0" distL="114300" distR="114300" simplePos="0" relativeHeight="251661312" behindDoc="0" locked="0" layoutInCell="1" allowOverlap="1" wp14:anchorId="4E31D729" wp14:editId="69182CD7">
                <wp:simplePos x="0" y="0"/>
                <wp:positionH relativeFrom="column">
                  <wp:posOffset>1924050</wp:posOffset>
                </wp:positionH>
                <wp:positionV relativeFrom="paragraph">
                  <wp:posOffset>5352415</wp:posOffset>
                </wp:positionV>
                <wp:extent cx="1974850" cy="812800"/>
                <wp:effectExtent l="9525" t="9525" r="6350" b="63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8128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6EF0439" id="Oval 29" o:spid="_x0000_s1026" style="position:absolute;margin-left:151.5pt;margin-top:421.45pt;width:155.5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" strokecolor="white"/>
            </w:pict>
          </mc:Fallback>
        </mc:AlternateContent>
      </w:r>
      <w:r w:rsidR="00F5547D" w:rsidRPr="00C43318">
        <w:fldChar w:fldCharType="begin"/>
      </w:r>
      <w:r w:rsidR="00F5547D" w:rsidRPr="00C43318">
        <w:instrText xml:space="preserve"> TOC \o "1-3" \h \z \u </w:instrText>
      </w:r>
      <w:r w:rsidR="00F5547D" w:rsidRPr="00C43318">
        <w:fldChar w:fldCharType="separate"/>
      </w:r>
    </w:p>
    <w:p w14:paraId="0B0F4A19" w14:textId="77777777" w:rsidR="00F5547D" w:rsidRPr="00A9271D" w:rsidRDefault="00F5547D" w:rsidP="00702831">
      <w:pPr>
        <w:pStyle w:val="Heading1"/>
      </w:pPr>
      <w:r w:rsidRPr="00C43318">
        <w:rPr>
          <w:bCs/>
          <w:noProof/>
          <w:sz w:val="24"/>
        </w:rPr>
        <w:fldChar w:fldCharType="end"/>
      </w:r>
      <w:bookmarkStart w:id="2" w:name="_Toc117171388"/>
      <w:bookmarkStart w:id="3" w:name="_Toc117259438"/>
      <w:r w:rsidRPr="00A9271D">
        <w:t>R</w:t>
      </w:r>
      <w:r w:rsidR="009620F4">
        <w:t>esidential Zoned Land Tax</w:t>
      </w:r>
      <w:r w:rsidR="00EC411B">
        <w:t xml:space="preserve"> </w:t>
      </w:r>
      <w:r w:rsidRPr="00A9271D">
        <w:t xml:space="preserve">– </w:t>
      </w:r>
      <w:r w:rsidR="009620F4" w:rsidRPr="00A9271D">
        <w:t>Main Information</w:t>
      </w:r>
      <w:bookmarkEnd w:id="2"/>
      <w:bookmarkEnd w:id="3"/>
    </w:p>
    <w:p w14:paraId="649A5B39" w14:textId="77777777" w:rsidR="00F5547D" w:rsidRPr="00A9271D" w:rsidRDefault="00F5547D" w:rsidP="0021505B">
      <w:pPr>
        <w:pStyle w:val="Heading2"/>
      </w:pPr>
      <w:bookmarkStart w:id="4" w:name="_Toc117171389"/>
      <w:bookmarkStart w:id="5" w:name="_Toc117259439"/>
      <w:r w:rsidRPr="00A9271D">
        <w:t>What is Residential Zoned Land Tax?</w:t>
      </w:r>
      <w:bookmarkEnd w:id="4"/>
      <w:bookmarkEnd w:id="5"/>
      <w:r w:rsidRPr="00A9271D">
        <w:t xml:space="preserve">  </w:t>
      </w:r>
    </w:p>
    <w:p w14:paraId="10AA981D" w14:textId="7B9433E5" w:rsidR="00F5547D" w:rsidRPr="00A9271D" w:rsidRDefault="00F5547D" w:rsidP="00A9271D">
      <w:pPr>
        <w:ind w:left="720"/>
        <w:rPr>
          <w:rFonts w:ascii="Arial" w:hAnsi="Arial" w:cs="Arial"/>
          <w:sz w:val="24"/>
          <w:szCs w:val="24"/>
        </w:rPr>
      </w:pPr>
      <w:r w:rsidRPr="00A9271D">
        <w:rPr>
          <w:rFonts w:ascii="Arial" w:hAnsi="Arial" w:cs="Arial"/>
          <w:sz w:val="24"/>
          <w:szCs w:val="24"/>
        </w:rPr>
        <w:t>The Residential Zoned Land Tax (RZLT) is a tax that was introduced in Finance Act 2021. It applies to land that is both zoned as suitable for residential development and is serviced. The RZLT is an annual tax, which will be first due in 202</w:t>
      </w:r>
      <w:r w:rsidR="002E49EA">
        <w:rPr>
          <w:rFonts w:ascii="Arial" w:hAnsi="Arial" w:cs="Arial"/>
          <w:sz w:val="24"/>
          <w:szCs w:val="24"/>
        </w:rPr>
        <w:t>5</w:t>
      </w:r>
      <w:r w:rsidRPr="00A9271D">
        <w:rPr>
          <w:rFonts w:ascii="Arial" w:hAnsi="Arial" w:cs="Arial"/>
          <w:sz w:val="24"/>
          <w:szCs w:val="24"/>
        </w:rPr>
        <w:t xml:space="preserve"> in respect of land which met the </w:t>
      </w:r>
      <w:hyperlink w:anchor="_What_is_the" w:history="1">
        <w:r w:rsidRPr="00EC411B">
          <w:rPr>
            <w:rStyle w:val="Hyperlink"/>
            <w:rFonts w:ascii="Arial" w:hAnsi="Arial" w:cs="Arial"/>
            <w:sz w:val="24"/>
            <w:szCs w:val="24"/>
          </w:rPr>
          <w:t>relevant criteria</w:t>
        </w:r>
      </w:hyperlink>
      <w:r w:rsidRPr="00A9271D">
        <w:rPr>
          <w:rFonts w:ascii="Arial" w:hAnsi="Arial" w:cs="Arial"/>
          <w:sz w:val="24"/>
          <w:szCs w:val="24"/>
        </w:rPr>
        <w:t xml:space="preserve"> on 1 January 2022 and which is reflected on the </w:t>
      </w:r>
      <w:r w:rsidR="00C039D3">
        <w:rPr>
          <w:rFonts w:ascii="Arial" w:hAnsi="Arial" w:cs="Arial"/>
          <w:sz w:val="24"/>
          <w:szCs w:val="24"/>
        </w:rPr>
        <w:t xml:space="preserve">annual final </w:t>
      </w:r>
      <w:r w:rsidRPr="00A9271D">
        <w:rPr>
          <w:rFonts w:ascii="Arial" w:hAnsi="Arial" w:cs="Arial"/>
          <w:sz w:val="24"/>
          <w:szCs w:val="24"/>
        </w:rPr>
        <w:t xml:space="preserve">map </w:t>
      </w:r>
      <w:r w:rsidR="00C039D3">
        <w:rPr>
          <w:rFonts w:ascii="Arial" w:hAnsi="Arial" w:cs="Arial"/>
          <w:sz w:val="24"/>
          <w:szCs w:val="24"/>
        </w:rPr>
        <w:t xml:space="preserve">for 2025 </w:t>
      </w:r>
      <w:r w:rsidRPr="00A9271D">
        <w:rPr>
          <w:rFonts w:ascii="Arial" w:hAnsi="Arial" w:cs="Arial"/>
          <w:sz w:val="24"/>
          <w:szCs w:val="24"/>
        </w:rPr>
        <w:t xml:space="preserve">to be published by local authorities on </w:t>
      </w:r>
      <w:r w:rsidR="002E49EA">
        <w:rPr>
          <w:rFonts w:ascii="Arial" w:hAnsi="Arial" w:cs="Arial"/>
          <w:sz w:val="24"/>
          <w:szCs w:val="24"/>
        </w:rPr>
        <w:t>3</w:t>
      </w:r>
      <w:r w:rsidRPr="00A9271D">
        <w:rPr>
          <w:rFonts w:ascii="Arial" w:hAnsi="Arial" w:cs="Arial"/>
          <w:sz w:val="24"/>
          <w:szCs w:val="24"/>
        </w:rPr>
        <w:t xml:space="preserve">1 </w:t>
      </w:r>
      <w:r w:rsidR="002E49EA">
        <w:rPr>
          <w:rFonts w:ascii="Arial" w:hAnsi="Arial" w:cs="Arial"/>
          <w:sz w:val="24"/>
          <w:szCs w:val="24"/>
        </w:rPr>
        <w:t xml:space="preserve">January </w:t>
      </w:r>
      <w:r w:rsidRPr="00A9271D">
        <w:rPr>
          <w:rFonts w:ascii="Arial" w:hAnsi="Arial" w:cs="Arial"/>
          <w:sz w:val="24"/>
          <w:szCs w:val="24"/>
        </w:rPr>
        <w:t>202</w:t>
      </w:r>
      <w:r w:rsidR="002E49EA">
        <w:rPr>
          <w:rFonts w:ascii="Arial" w:hAnsi="Arial" w:cs="Arial"/>
          <w:sz w:val="24"/>
          <w:szCs w:val="24"/>
        </w:rPr>
        <w:t>5</w:t>
      </w:r>
      <w:r w:rsidRPr="00A9271D">
        <w:rPr>
          <w:rFonts w:ascii="Arial" w:hAnsi="Arial" w:cs="Arial"/>
          <w:sz w:val="24"/>
          <w:szCs w:val="24"/>
        </w:rPr>
        <w:t xml:space="preserve">. </w:t>
      </w:r>
      <w:r w:rsidR="00C039D3">
        <w:rPr>
          <w:rFonts w:ascii="Arial" w:hAnsi="Arial" w:cs="Arial"/>
          <w:sz w:val="24"/>
          <w:szCs w:val="24"/>
        </w:rPr>
        <w:t xml:space="preserve">Land which became zoned and serviced in the course of 2022 will also be first liable to the tax in 2025, this being the third year after the year in which such land met the relevant criteria. </w:t>
      </w:r>
      <w:r w:rsidRPr="00A9271D">
        <w:rPr>
          <w:rFonts w:ascii="Arial" w:hAnsi="Arial" w:cs="Arial"/>
          <w:sz w:val="24"/>
          <w:szCs w:val="24"/>
        </w:rPr>
        <w:t xml:space="preserve">The tax is administered on a self-assessment basis. </w:t>
      </w:r>
    </w:p>
    <w:p w14:paraId="7B9A546B" w14:textId="77777777" w:rsidR="00F5547D" w:rsidRPr="00A9271D" w:rsidRDefault="00F5547D" w:rsidP="0021505B">
      <w:pPr>
        <w:pStyle w:val="Heading2"/>
      </w:pPr>
      <w:bookmarkStart w:id="6" w:name="_Toc117171390"/>
      <w:bookmarkStart w:id="7" w:name="_Toc117259440"/>
      <w:r w:rsidRPr="00A9271D">
        <w:t>What is the objective of the measure?</w:t>
      </w:r>
      <w:bookmarkEnd w:id="6"/>
      <w:bookmarkEnd w:id="7"/>
      <w:r w:rsidRPr="00A9271D">
        <w:t xml:space="preserve"> </w:t>
      </w:r>
    </w:p>
    <w:p w14:paraId="6AA57C7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Ireland requires increased housing supply to meet our housing needs. The RZLT aims to incentivise landowners to activate existing planning permissions for housing on identified lands, or to engage with planning authorities and seek planning permission on land which is suitably zoned and appropriately serviced.</w:t>
      </w:r>
    </w:p>
    <w:p w14:paraId="69A3C05B"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The introduction of this tax was committed to in Housing for All, the Government’s housing plan to 2030, as a measure to increase supply.</w:t>
      </w:r>
    </w:p>
    <w:p w14:paraId="4A1763EF" w14:textId="784142F1" w:rsidR="00F5547D" w:rsidRPr="00A9271D" w:rsidRDefault="00F5547D" w:rsidP="0021505B">
      <w:pPr>
        <w:pStyle w:val="Heading2"/>
      </w:pPr>
      <w:bookmarkStart w:id="8" w:name="_Toc117171391"/>
      <w:bookmarkStart w:id="9" w:name="_Toc117259441"/>
      <w:r w:rsidRPr="00A9271D">
        <w:t>Will homeowners</w:t>
      </w:r>
      <w:r w:rsidR="008F33F4" w:rsidRPr="008F33F4">
        <w:t xml:space="preserve"> </w:t>
      </w:r>
      <w:r w:rsidR="008F33F4" w:rsidRPr="00A9271D">
        <w:t>with</w:t>
      </w:r>
      <w:r w:rsidR="008F33F4" w:rsidRPr="00A26EEC">
        <w:t xml:space="preserve"> </w:t>
      </w:r>
      <w:r w:rsidR="008F33F4" w:rsidRPr="00A9271D">
        <w:t xml:space="preserve">a residential property on land </w:t>
      </w:r>
      <w:r w:rsidR="008F33F4">
        <w:t>included on an RZLT map</w:t>
      </w:r>
      <w:r w:rsidR="008F33F4" w:rsidRPr="00A9271D">
        <w:t xml:space="preserve"> </w:t>
      </w:r>
      <w:r w:rsidR="008F33F4">
        <w:t xml:space="preserve">be </w:t>
      </w:r>
      <w:r w:rsidR="008F33F4" w:rsidRPr="00A9271D">
        <w:t>liable for RZLT?</w:t>
      </w:r>
      <w:r w:rsidRPr="00A9271D">
        <w:t xml:space="preserve"> </w:t>
      </w:r>
      <w:bookmarkEnd w:id="8"/>
      <w:bookmarkEnd w:id="9"/>
    </w:p>
    <w:p w14:paraId="7E61B1D8" w14:textId="6E4F2F10" w:rsidR="00F5547D" w:rsidRPr="00A9271D" w:rsidRDefault="008E149C" w:rsidP="00A9271D">
      <w:pPr>
        <w:ind w:left="720"/>
        <w:rPr>
          <w:rFonts w:ascii="Arial" w:hAnsi="Arial" w:cs="Arial"/>
          <w:sz w:val="24"/>
          <w:szCs w:val="24"/>
        </w:rPr>
      </w:pPr>
      <w:r>
        <w:rPr>
          <w:rFonts w:ascii="Arial" w:hAnsi="Arial" w:cs="Arial"/>
          <w:sz w:val="24"/>
          <w:szCs w:val="24"/>
        </w:rPr>
        <w:t xml:space="preserve">Residential properties </w:t>
      </w:r>
      <w:r w:rsidR="00365186">
        <w:rPr>
          <w:rFonts w:ascii="Arial" w:hAnsi="Arial" w:cs="Arial"/>
          <w:sz w:val="24"/>
          <w:szCs w:val="24"/>
        </w:rPr>
        <w:t>may</w:t>
      </w:r>
      <w:r>
        <w:rPr>
          <w:rFonts w:ascii="Arial" w:hAnsi="Arial" w:cs="Arial"/>
          <w:sz w:val="24"/>
          <w:szCs w:val="24"/>
        </w:rPr>
        <w:t xml:space="preserve"> appear </w:t>
      </w:r>
      <w:r w:rsidR="00F5547D" w:rsidRPr="00A9271D">
        <w:rPr>
          <w:rFonts w:ascii="Arial" w:hAnsi="Arial" w:cs="Arial"/>
          <w:sz w:val="24"/>
          <w:szCs w:val="24"/>
        </w:rPr>
        <w:t xml:space="preserve">on </w:t>
      </w:r>
      <w:r w:rsidR="004A1104">
        <w:rPr>
          <w:rFonts w:ascii="Arial" w:hAnsi="Arial" w:cs="Arial"/>
          <w:sz w:val="24"/>
          <w:szCs w:val="24"/>
        </w:rPr>
        <w:t xml:space="preserve">residential </w:t>
      </w:r>
      <w:r w:rsidR="00F5547D" w:rsidRPr="00A9271D">
        <w:rPr>
          <w:rFonts w:ascii="Arial" w:hAnsi="Arial" w:cs="Arial"/>
          <w:sz w:val="24"/>
          <w:szCs w:val="24"/>
        </w:rPr>
        <w:t>zoned land tax maps</w:t>
      </w:r>
      <w:r>
        <w:rPr>
          <w:rFonts w:ascii="Arial" w:hAnsi="Arial" w:cs="Arial"/>
          <w:sz w:val="24"/>
          <w:szCs w:val="24"/>
        </w:rPr>
        <w:t xml:space="preserve"> but are </w:t>
      </w:r>
      <w:r w:rsidR="00F5547D" w:rsidRPr="00A9271D">
        <w:rPr>
          <w:rFonts w:ascii="Arial" w:hAnsi="Arial" w:cs="Arial"/>
          <w:sz w:val="24"/>
          <w:szCs w:val="24"/>
        </w:rPr>
        <w:t xml:space="preserve">excluded from the scope of </w:t>
      </w:r>
      <w:r>
        <w:rPr>
          <w:rFonts w:ascii="Arial" w:hAnsi="Arial" w:cs="Arial"/>
          <w:sz w:val="24"/>
          <w:szCs w:val="24"/>
        </w:rPr>
        <w:t>the tax</w:t>
      </w:r>
      <w:r w:rsidR="00F5547D" w:rsidRPr="00A9271D">
        <w:rPr>
          <w:rFonts w:ascii="Arial" w:hAnsi="Arial" w:cs="Arial"/>
          <w:sz w:val="24"/>
          <w:szCs w:val="24"/>
        </w:rPr>
        <w:t xml:space="preserve">. The meaning of residential property for the purposes of RZLT is taken from the Local Property Tax (“LPT”) definition of residential property which, for the purposes of LPT, includes the gardens and other areas enjoyed with the property up to 0.4047 hectares (1 acre). </w:t>
      </w:r>
    </w:p>
    <w:p w14:paraId="04F0AC8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Certain lands or buildings that are associated with the property that have a domestic or residential purpose are also considered residential property, such as a: </w:t>
      </w:r>
    </w:p>
    <w:p w14:paraId="201655E3"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yard, garden or patio </w:t>
      </w:r>
    </w:p>
    <w:p w14:paraId="13E99F76"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driveway or parking space </w:t>
      </w:r>
    </w:p>
    <w:p w14:paraId="04973BFA"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garage, shed or greenhouse </w:t>
      </w:r>
    </w:p>
    <w:p w14:paraId="38E48B96" w14:textId="77777777" w:rsidR="00F5547D" w:rsidRPr="00A9271D" w:rsidRDefault="00F5547D" w:rsidP="00A9271D">
      <w:pPr>
        <w:pStyle w:val="ListParagraph"/>
        <w:numPr>
          <w:ilvl w:val="0"/>
          <w:numId w:val="6"/>
        </w:numPr>
        <w:spacing w:line="276" w:lineRule="auto"/>
        <w:rPr>
          <w:rFonts w:ascii="Arial" w:hAnsi="Arial" w:cs="Arial"/>
          <w:sz w:val="24"/>
          <w:szCs w:val="24"/>
        </w:rPr>
      </w:pPr>
      <w:r w:rsidRPr="00A9271D">
        <w:rPr>
          <w:rFonts w:ascii="Arial" w:hAnsi="Arial" w:cs="Arial"/>
          <w:sz w:val="24"/>
          <w:szCs w:val="24"/>
        </w:rPr>
        <w:t xml:space="preserve">garden room or home office. </w:t>
      </w:r>
    </w:p>
    <w:p w14:paraId="32CBC1F3" w14:textId="77777777" w:rsidR="00F5547D" w:rsidRPr="00A9271D" w:rsidRDefault="00A9271D" w:rsidP="00A9271D">
      <w:pPr>
        <w:ind w:left="720"/>
        <w:rPr>
          <w:rFonts w:ascii="Arial" w:hAnsi="Arial" w:cs="Arial"/>
          <w:sz w:val="24"/>
          <w:szCs w:val="24"/>
        </w:rPr>
      </w:pPr>
      <w:r>
        <w:rPr>
          <w:rFonts w:ascii="Arial" w:hAnsi="Arial" w:cs="Arial"/>
          <w:sz w:val="24"/>
          <w:szCs w:val="24"/>
        </w:rPr>
        <w:br w:type="page"/>
      </w:r>
      <w:r w:rsidR="00F5547D" w:rsidRPr="00A9271D">
        <w:rPr>
          <w:rFonts w:ascii="Arial" w:hAnsi="Arial" w:cs="Arial"/>
          <w:sz w:val="24"/>
          <w:szCs w:val="24"/>
        </w:rPr>
        <w:t xml:space="preserve">Although residential properties are excluded from the charge to RZLT (even where the gardens and yards enjoyed with the residential property exceed 0.4047 hectares), there is a </w:t>
      </w:r>
      <w:r>
        <w:rPr>
          <w:rFonts w:ascii="Arial" w:hAnsi="Arial" w:cs="Arial"/>
          <w:sz w:val="24"/>
          <w:szCs w:val="24"/>
        </w:rPr>
        <w:t xml:space="preserve">requirement for </w:t>
      </w:r>
      <w:r w:rsidR="00F5547D" w:rsidRPr="00A9271D">
        <w:rPr>
          <w:rFonts w:ascii="Arial" w:hAnsi="Arial" w:cs="Arial"/>
          <w:sz w:val="24"/>
          <w:szCs w:val="24"/>
        </w:rPr>
        <w:t xml:space="preserve">registration of properties whose garden and yards exceed 0.4047 hectares as follows: </w:t>
      </w:r>
    </w:p>
    <w:p w14:paraId="4DDC538E" w14:textId="1BBDA451" w:rsidR="00F5547D" w:rsidRPr="00A9271D" w:rsidRDefault="00F5547D" w:rsidP="00A9271D">
      <w:pPr>
        <w:numPr>
          <w:ilvl w:val="0"/>
          <w:numId w:val="12"/>
        </w:numPr>
        <w:rPr>
          <w:rFonts w:ascii="Arial" w:hAnsi="Arial" w:cs="Arial"/>
          <w:sz w:val="24"/>
          <w:szCs w:val="24"/>
        </w:rPr>
      </w:pPr>
      <w:r w:rsidRPr="00A9271D">
        <w:rPr>
          <w:rFonts w:ascii="Arial" w:hAnsi="Arial" w:cs="Arial"/>
          <w:sz w:val="24"/>
          <w:szCs w:val="24"/>
        </w:rPr>
        <w:t xml:space="preserve">Owners of residential property whose garden and yards do not exceed 0.4047 hectares and who are </w:t>
      </w:r>
      <w:r w:rsidR="0062716D">
        <w:rPr>
          <w:rFonts w:ascii="Arial" w:hAnsi="Arial" w:cs="Arial"/>
          <w:sz w:val="24"/>
          <w:szCs w:val="24"/>
        </w:rPr>
        <w:t>subject</w:t>
      </w:r>
      <w:r w:rsidRPr="00A9271D">
        <w:rPr>
          <w:rFonts w:ascii="Arial" w:hAnsi="Arial" w:cs="Arial"/>
          <w:sz w:val="24"/>
          <w:szCs w:val="24"/>
        </w:rPr>
        <w:t xml:space="preserve"> to LPT are not within the charge to RZLT and are not required to register the property for RZLT. </w:t>
      </w:r>
    </w:p>
    <w:p w14:paraId="187E44FB" w14:textId="44A35360" w:rsidR="00F5547D" w:rsidRPr="00A9271D" w:rsidRDefault="00F5547D" w:rsidP="00A9271D">
      <w:pPr>
        <w:numPr>
          <w:ilvl w:val="0"/>
          <w:numId w:val="12"/>
        </w:numPr>
        <w:rPr>
          <w:rFonts w:ascii="Arial" w:hAnsi="Arial" w:cs="Arial"/>
          <w:sz w:val="24"/>
          <w:szCs w:val="24"/>
        </w:rPr>
      </w:pPr>
      <w:r w:rsidRPr="00A9271D">
        <w:rPr>
          <w:rFonts w:ascii="Arial" w:hAnsi="Arial" w:cs="Arial"/>
          <w:sz w:val="24"/>
          <w:szCs w:val="24"/>
        </w:rPr>
        <w:t xml:space="preserve">Owners of residential property whose garden and yards are greater than 0.4047 hectares and who are </w:t>
      </w:r>
      <w:r w:rsidR="0062716D">
        <w:rPr>
          <w:rFonts w:ascii="Arial" w:hAnsi="Arial" w:cs="Arial"/>
          <w:sz w:val="24"/>
          <w:szCs w:val="24"/>
        </w:rPr>
        <w:t>subject</w:t>
      </w:r>
      <w:r w:rsidRPr="00A9271D">
        <w:rPr>
          <w:rFonts w:ascii="Arial" w:hAnsi="Arial" w:cs="Arial"/>
          <w:sz w:val="24"/>
          <w:szCs w:val="24"/>
        </w:rPr>
        <w:t xml:space="preserve"> to LPT are not within the charge to RZLT but are required to register for RZLT if their property is included on a residential zoned land tax </w:t>
      </w:r>
      <w:r w:rsidR="00FC4CAB">
        <w:rPr>
          <w:rFonts w:ascii="Arial" w:hAnsi="Arial" w:cs="Arial"/>
          <w:sz w:val="24"/>
          <w:szCs w:val="24"/>
        </w:rPr>
        <w:t xml:space="preserve">annual </w:t>
      </w:r>
      <w:r w:rsidRPr="00A9271D">
        <w:rPr>
          <w:rFonts w:ascii="Arial" w:hAnsi="Arial" w:cs="Arial"/>
          <w:sz w:val="24"/>
          <w:szCs w:val="24"/>
        </w:rPr>
        <w:t>final map</w:t>
      </w:r>
      <w:r w:rsidR="00A67772">
        <w:rPr>
          <w:rFonts w:ascii="Arial" w:hAnsi="Arial" w:cs="Arial"/>
          <w:sz w:val="24"/>
          <w:szCs w:val="24"/>
        </w:rPr>
        <w:t xml:space="preserve"> from 2025 onwards</w:t>
      </w:r>
      <w:r w:rsidRPr="00A9271D">
        <w:rPr>
          <w:rFonts w:ascii="Arial" w:hAnsi="Arial" w:cs="Arial"/>
          <w:sz w:val="24"/>
          <w:szCs w:val="24"/>
        </w:rPr>
        <w:t>. The registration requirement applies in these circumstances even though the residential property and the land enjoyed with the property are not liable for RZLT.</w:t>
      </w:r>
    </w:p>
    <w:p w14:paraId="3F291538" w14:textId="70AE8BB6" w:rsidR="00F5547D" w:rsidRPr="00A9271D" w:rsidRDefault="00057EAF" w:rsidP="00A9271D">
      <w:pPr>
        <w:ind w:left="720"/>
        <w:rPr>
          <w:rFonts w:ascii="Arial" w:hAnsi="Arial" w:cs="Arial"/>
          <w:sz w:val="24"/>
          <w:szCs w:val="24"/>
        </w:rPr>
      </w:pPr>
      <w:r>
        <w:rPr>
          <w:rFonts w:ascii="Arial" w:hAnsi="Arial" w:cs="Arial"/>
          <w:sz w:val="24"/>
          <w:szCs w:val="24"/>
        </w:rPr>
        <w:t>In summary, e</w:t>
      </w:r>
      <w:r w:rsidR="00F5547D" w:rsidRPr="00A9271D">
        <w:rPr>
          <w:rFonts w:ascii="Arial" w:hAnsi="Arial" w:cs="Arial"/>
          <w:sz w:val="24"/>
          <w:szCs w:val="24"/>
        </w:rPr>
        <w:t xml:space="preserve">xisting residential property may appear on local authority maps prepared for the purposes of RZLT. Nonetheless, such property is excluded from the </w:t>
      </w:r>
      <w:r w:rsidR="00F564AC">
        <w:rPr>
          <w:rFonts w:ascii="Arial" w:hAnsi="Arial" w:cs="Arial"/>
          <w:sz w:val="24"/>
          <w:szCs w:val="24"/>
        </w:rPr>
        <w:t xml:space="preserve">charge to the </w:t>
      </w:r>
      <w:r w:rsidR="00F5547D" w:rsidRPr="00A9271D">
        <w:rPr>
          <w:rFonts w:ascii="Arial" w:hAnsi="Arial" w:cs="Arial"/>
          <w:sz w:val="24"/>
          <w:szCs w:val="24"/>
        </w:rPr>
        <w:t xml:space="preserve">tax, although </w:t>
      </w:r>
      <w:r w:rsidR="00F564AC">
        <w:rPr>
          <w:rFonts w:ascii="Arial" w:hAnsi="Arial" w:cs="Arial"/>
          <w:sz w:val="24"/>
          <w:szCs w:val="24"/>
        </w:rPr>
        <w:t xml:space="preserve">owners of such property </w:t>
      </w:r>
      <w:r w:rsidR="00F5547D" w:rsidRPr="00A9271D">
        <w:rPr>
          <w:rFonts w:ascii="Arial" w:hAnsi="Arial" w:cs="Arial"/>
          <w:sz w:val="24"/>
          <w:szCs w:val="24"/>
        </w:rPr>
        <w:t>may be required to register</w:t>
      </w:r>
      <w:r w:rsidR="00F564AC">
        <w:rPr>
          <w:rFonts w:ascii="Arial" w:hAnsi="Arial" w:cs="Arial"/>
          <w:sz w:val="24"/>
          <w:szCs w:val="24"/>
        </w:rPr>
        <w:t>,</w:t>
      </w:r>
      <w:r w:rsidR="00F5547D" w:rsidRPr="00A9271D">
        <w:rPr>
          <w:rFonts w:ascii="Arial" w:hAnsi="Arial" w:cs="Arial"/>
          <w:sz w:val="24"/>
          <w:szCs w:val="24"/>
        </w:rPr>
        <w:t xml:space="preserve"> as outlined above.</w:t>
      </w:r>
    </w:p>
    <w:p w14:paraId="261FDC7D" w14:textId="77777777" w:rsidR="00F5547D" w:rsidRPr="00A9271D" w:rsidRDefault="00F5547D" w:rsidP="0021505B">
      <w:pPr>
        <w:pStyle w:val="Heading2"/>
      </w:pPr>
      <w:bookmarkStart w:id="10" w:name="_What_is_the"/>
      <w:bookmarkStart w:id="11" w:name="_Toc117171392"/>
      <w:bookmarkStart w:id="12" w:name="_Toc117259442"/>
      <w:bookmarkEnd w:id="10"/>
      <w:r w:rsidRPr="00A9271D">
        <w:t>What is the rate of Residential Zoned Land Tax?</w:t>
      </w:r>
      <w:bookmarkEnd w:id="11"/>
      <w:bookmarkEnd w:id="12"/>
    </w:p>
    <w:p w14:paraId="2F5A6467" w14:textId="144EB1FD"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Residential Zoned Land Tax will apply annually at a rate of 3% of the market value of the land. </w:t>
      </w:r>
      <w:r w:rsidR="00016876">
        <w:rPr>
          <w:rFonts w:ascii="Arial" w:hAnsi="Arial" w:cs="Arial"/>
          <w:sz w:val="24"/>
          <w:szCs w:val="24"/>
        </w:rPr>
        <w:t>In general,</w:t>
      </w:r>
      <w:r w:rsidRPr="00A9271D">
        <w:rPr>
          <w:rFonts w:ascii="Arial" w:hAnsi="Arial" w:cs="Arial"/>
          <w:sz w:val="24"/>
          <w:szCs w:val="24"/>
        </w:rPr>
        <w:t xml:space="preserve"> </w:t>
      </w:r>
      <w:r w:rsidR="00016876">
        <w:rPr>
          <w:rFonts w:ascii="Arial" w:hAnsi="Arial" w:cs="Arial"/>
          <w:sz w:val="24"/>
          <w:szCs w:val="24"/>
        </w:rPr>
        <w:t>t</w:t>
      </w:r>
      <w:r w:rsidRPr="00A9271D">
        <w:rPr>
          <w:rFonts w:ascii="Arial" w:hAnsi="Arial" w:cs="Arial"/>
          <w:sz w:val="24"/>
          <w:szCs w:val="24"/>
        </w:rPr>
        <w:t xml:space="preserve">he land will be required to be revalued every three years from the initial valuation date. As the tax is administered on a self-assessment basis, the </w:t>
      </w:r>
      <w:r w:rsidR="00295562" w:rsidRPr="00A9271D">
        <w:rPr>
          <w:rFonts w:ascii="Arial" w:hAnsi="Arial" w:cs="Arial"/>
          <w:sz w:val="24"/>
          <w:szCs w:val="24"/>
        </w:rPr>
        <w:t>taxpayer</w:t>
      </w:r>
      <w:r w:rsidRPr="00A9271D">
        <w:rPr>
          <w:rFonts w:ascii="Arial" w:hAnsi="Arial" w:cs="Arial"/>
          <w:sz w:val="24"/>
          <w:szCs w:val="24"/>
        </w:rPr>
        <w:t xml:space="preserve"> </w:t>
      </w:r>
      <w:r w:rsidR="00025668">
        <w:rPr>
          <w:rFonts w:ascii="Arial" w:hAnsi="Arial" w:cs="Arial"/>
          <w:sz w:val="24"/>
          <w:szCs w:val="24"/>
        </w:rPr>
        <w:t>assesses</w:t>
      </w:r>
      <w:r w:rsidRPr="00A9271D">
        <w:rPr>
          <w:rFonts w:ascii="Arial" w:hAnsi="Arial" w:cs="Arial"/>
          <w:sz w:val="24"/>
          <w:szCs w:val="24"/>
        </w:rPr>
        <w:t xml:space="preserve"> the market value. Surcharges may apply if the land is later found to be undervalued.</w:t>
      </w:r>
    </w:p>
    <w:p w14:paraId="39CA97B7" w14:textId="77777777" w:rsidR="00F5547D" w:rsidRPr="00A9271D" w:rsidRDefault="00F5547D" w:rsidP="0021505B">
      <w:pPr>
        <w:pStyle w:val="Heading2"/>
      </w:pPr>
      <w:bookmarkStart w:id="13" w:name="_Toc117171393"/>
      <w:bookmarkStart w:id="14" w:name="_Toc117259443"/>
      <w:r w:rsidRPr="00A9271D">
        <w:t>What land does Residential Zoned Land Tax apply to?</w:t>
      </w:r>
      <w:bookmarkEnd w:id="13"/>
      <w:bookmarkEnd w:id="14"/>
    </w:p>
    <w:p w14:paraId="2C2B0838"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tax applies to land that is: </w:t>
      </w:r>
    </w:p>
    <w:p w14:paraId="09E723CA" w14:textId="77777777" w:rsidR="00A9271D" w:rsidRPr="00A9271D" w:rsidRDefault="00F5547D" w:rsidP="00A9271D">
      <w:pPr>
        <w:pStyle w:val="ListParagraph"/>
        <w:numPr>
          <w:ilvl w:val="0"/>
          <w:numId w:val="4"/>
        </w:numPr>
        <w:spacing w:line="276" w:lineRule="auto"/>
        <w:rPr>
          <w:rFonts w:ascii="Arial" w:hAnsi="Arial" w:cs="Arial"/>
          <w:sz w:val="24"/>
          <w:szCs w:val="24"/>
        </w:rPr>
      </w:pPr>
      <w:r w:rsidRPr="00A9271D">
        <w:rPr>
          <w:rFonts w:ascii="Arial" w:hAnsi="Arial" w:cs="Arial"/>
          <w:sz w:val="24"/>
          <w:szCs w:val="24"/>
        </w:rPr>
        <w:t xml:space="preserve">zoned suitable for residential development whether it be solely or primarily for residential use, or for a mixture of uses, including residential use, </w:t>
      </w:r>
    </w:p>
    <w:p w14:paraId="0354AEE3" w14:textId="77777777" w:rsidR="00F5547D" w:rsidRPr="00A9271D" w:rsidRDefault="00F5547D" w:rsidP="00A9271D">
      <w:pPr>
        <w:pStyle w:val="ListParagraph"/>
        <w:numPr>
          <w:ilvl w:val="0"/>
          <w:numId w:val="4"/>
        </w:numPr>
        <w:spacing w:line="276" w:lineRule="auto"/>
        <w:rPr>
          <w:rFonts w:ascii="Arial" w:hAnsi="Arial" w:cs="Arial"/>
          <w:sz w:val="24"/>
          <w:szCs w:val="24"/>
        </w:rPr>
      </w:pPr>
      <w:r w:rsidRPr="00A9271D">
        <w:rPr>
          <w:rFonts w:ascii="Arial" w:hAnsi="Arial" w:cs="Arial"/>
          <w:sz w:val="24"/>
          <w:szCs w:val="24"/>
        </w:rPr>
        <w:t xml:space="preserve">serviced </w:t>
      </w:r>
      <w:r w:rsidRPr="00A9271D">
        <w:rPr>
          <w:rFonts w:ascii="Arial" w:hAnsi="Arial" w:cs="Arial"/>
          <w:b/>
          <w:sz w:val="24"/>
          <w:szCs w:val="24"/>
        </w:rPr>
        <w:t>(</w:t>
      </w:r>
      <w:r w:rsidRPr="00A9271D">
        <w:rPr>
          <w:rFonts w:ascii="Arial" w:hAnsi="Arial" w:cs="Arial"/>
          <w:sz w:val="24"/>
          <w:szCs w:val="24"/>
        </w:rPr>
        <w:t>‘Serviced’ means being connected or able to be connected to the necessary public infrastructure and facilities including road and footpath access, public lighting, foul sewer drainage, surface water drainage and water supply necessary for dwellings to be developed and for which there is service capacity available sufficient to enable housing to be developed</w:t>
      </w:r>
      <w:r w:rsidRPr="00A9271D">
        <w:rPr>
          <w:rFonts w:ascii="Arial" w:hAnsi="Arial" w:cs="Arial"/>
          <w:b/>
          <w:sz w:val="24"/>
          <w:szCs w:val="24"/>
        </w:rPr>
        <w:t>)</w:t>
      </w:r>
      <w:r w:rsidRPr="00A9271D">
        <w:rPr>
          <w:rFonts w:ascii="Arial" w:hAnsi="Arial" w:cs="Arial"/>
          <w:sz w:val="24"/>
          <w:szCs w:val="24"/>
        </w:rPr>
        <w:t xml:space="preserve"> and </w:t>
      </w:r>
    </w:p>
    <w:p w14:paraId="20606DC2" w14:textId="18037353" w:rsidR="008F5184" w:rsidRPr="00A9271D" w:rsidRDefault="008F5184" w:rsidP="009838D1">
      <w:pPr>
        <w:pStyle w:val="ListParagraph"/>
        <w:numPr>
          <w:ilvl w:val="0"/>
          <w:numId w:val="4"/>
        </w:numPr>
        <w:spacing w:line="276" w:lineRule="auto"/>
        <w:rPr>
          <w:rFonts w:ascii="Arial" w:hAnsi="Arial" w:cs="Arial"/>
          <w:sz w:val="24"/>
          <w:szCs w:val="24"/>
        </w:rPr>
      </w:pPr>
      <w:bookmarkStart w:id="15" w:name="_Toc117004189"/>
      <w:bookmarkStart w:id="16" w:name="_Toc117171394"/>
      <w:bookmarkStart w:id="17" w:name="_Toc117259444"/>
      <w:bookmarkEnd w:id="15"/>
      <w:r w:rsidRPr="00A9271D">
        <w:rPr>
          <w:rFonts w:ascii="Arial" w:hAnsi="Arial" w:cs="Arial"/>
          <w:sz w:val="24"/>
          <w:szCs w:val="24"/>
        </w:rPr>
        <w:t>not affected</w:t>
      </w:r>
      <w:r w:rsidR="009838D1" w:rsidRPr="009838D1">
        <w:rPr>
          <w:rFonts w:ascii="Arial" w:hAnsi="Arial" w:cs="Arial"/>
          <w:sz w:val="24"/>
          <w:szCs w:val="24"/>
        </w:rPr>
        <w:t xml:space="preserve"> to a sufficient extent to preclude the provision of dwellings’</w:t>
      </w:r>
    </w:p>
    <w:p w14:paraId="27AC8F44" w14:textId="77777777" w:rsidR="00F5547D" w:rsidRPr="00A9271D" w:rsidRDefault="00F5547D" w:rsidP="0021505B">
      <w:pPr>
        <w:pStyle w:val="Heading2"/>
      </w:pPr>
      <w:r w:rsidRPr="00A9271D">
        <w:t>Who does Residential Zoned Land Tax apply to?</w:t>
      </w:r>
      <w:bookmarkEnd w:id="16"/>
      <w:bookmarkEnd w:id="17"/>
    </w:p>
    <w:p w14:paraId="2200EDCF" w14:textId="12FACB80"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Residential Zoned Land Tax is payable by the owner of the land. While existing residential property may appear on local authority maps prepared for the purposes of RZLT, nonetheless, such property is excluded from </w:t>
      </w:r>
      <w:r w:rsidR="00F564AC">
        <w:rPr>
          <w:rFonts w:ascii="Arial" w:hAnsi="Arial" w:cs="Arial"/>
          <w:sz w:val="24"/>
          <w:szCs w:val="24"/>
        </w:rPr>
        <w:t xml:space="preserve">the charge to the </w:t>
      </w:r>
      <w:r w:rsidRPr="00A9271D">
        <w:rPr>
          <w:rFonts w:ascii="Arial" w:hAnsi="Arial" w:cs="Arial"/>
          <w:sz w:val="24"/>
          <w:szCs w:val="24"/>
        </w:rPr>
        <w:t>tax</w:t>
      </w:r>
      <w:r w:rsidR="00295562">
        <w:rPr>
          <w:rFonts w:ascii="Arial" w:hAnsi="Arial" w:cs="Arial"/>
          <w:sz w:val="24"/>
          <w:szCs w:val="24"/>
        </w:rPr>
        <w:t xml:space="preserve"> should the properties be </w:t>
      </w:r>
      <w:r w:rsidR="00CD07F0">
        <w:rPr>
          <w:rFonts w:ascii="Arial" w:hAnsi="Arial" w:cs="Arial"/>
          <w:sz w:val="24"/>
          <w:szCs w:val="24"/>
        </w:rPr>
        <w:t>subject</w:t>
      </w:r>
      <w:r w:rsidR="00295562">
        <w:rPr>
          <w:rFonts w:ascii="Arial" w:hAnsi="Arial" w:cs="Arial"/>
          <w:sz w:val="24"/>
          <w:szCs w:val="24"/>
        </w:rPr>
        <w:t xml:space="preserve"> to LPT</w:t>
      </w:r>
      <w:r w:rsidR="008D2B22" w:rsidRPr="008D2B22">
        <w:rPr>
          <w:rFonts w:ascii="Arial" w:hAnsi="Arial" w:cs="Arial"/>
          <w:sz w:val="24"/>
          <w:szCs w:val="24"/>
        </w:rPr>
        <w:t xml:space="preserve"> </w:t>
      </w:r>
      <w:r w:rsidR="008D2B22" w:rsidRPr="00A9271D">
        <w:rPr>
          <w:rFonts w:ascii="Arial" w:hAnsi="Arial" w:cs="Arial"/>
          <w:sz w:val="24"/>
          <w:szCs w:val="24"/>
        </w:rPr>
        <w:t>although owners may be required to register where the gardens/yards of such properties exceed 0.4047 hectares (1 acre)</w:t>
      </w:r>
      <w:r w:rsidRPr="00A9271D">
        <w:rPr>
          <w:rFonts w:ascii="Arial" w:hAnsi="Arial" w:cs="Arial"/>
          <w:sz w:val="24"/>
          <w:szCs w:val="24"/>
        </w:rPr>
        <w:t>.</w:t>
      </w:r>
    </w:p>
    <w:p w14:paraId="18AFEA54" w14:textId="60ADF5BD" w:rsidR="00F5547D" w:rsidRPr="00A9271D" w:rsidRDefault="00F5547D" w:rsidP="00A9271D">
      <w:pPr>
        <w:ind w:left="720"/>
        <w:rPr>
          <w:rFonts w:ascii="Arial" w:hAnsi="Arial" w:cs="Arial"/>
          <w:sz w:val="24"/>
          <w:szCs w:val="24"/>
        </w:rPr>
      </w:pPr>
      <w:r w:rsidRPr="00A9271D">
        <w:rPr>
          <w:rFonts w:ascii="Arial" w:hAnsi="Arial" w:cs="Arial"/>
          <w:sz w:val="24"/>
          <w:szCs w:val="24"/>
        </w:rPr>
        <w:t>In general, an owner is the registered owner under the Registration of Title Act 1964, but</w:t>
      </w:r>
      <w:r w:rsidR="00A26EEC">
        <w:rPr>
          <w:rFonts w:ascii="Arial" w:hAnsi="Arial" w:cs="Arial"/>
          <w:sz w:val="24"/>
          <w:szCs w:val="24"/>
        </w:rPr>
        <w:t xml:space="preserve"> may</w:t>
      </w:r>
      <w:r w:rsidRPr="00A9271D">
        <w:rPr>
          <w:rFonts w:ascii="Arial" w:hAnsi="Arial" w:cs="Arial"/>
          <w:sz w:val="24"/>
          <w:szCs w:val="24"/>
        </w:rPr>
        <w:t xml:space="preserve"> include a person whose interest in the land allows them to develop the land. </w:t>
      </w:r>
    </w:p>
    <w:p w14:paraId="2FBD60F9"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site may have more than one owner.  Where this occurs, there is a process whereby one of those owners is designated as the liable person who then fulfils all of the various tax obligations in relation to that site.  </w:t>
      </w:r>
    </w:p>
    <w:p w14:paraId="0F3DFCBD" w14:textId="549C4C78" w:rsidR="00F5547D" w:rsidRPr="00A9271D" w:rsidRDefault="00F5547D" w:rsidP="00A9271D">
      <w:pPr>
        <w:ind w:left="720"/>
        <w:rPr>
          <w:rFonts w:ascii="Arial" w:hAnsi="Arial" w:cs="Arial"/>
          <w:sz w:val="24"/>
          <w:szCs w:val="24"/>
        </w:rPr>
      </w:pPr>
      <w:r w:rsidRPr="00A9271D">
        <w:rPr>
          <w:rFonts w:ascii="Arial" w:hAnsi="Arial" w:cs="Arial"/>
          <w:sz w:val="24"/>
          <w:szCs w:val="24"/>
        </w:rPr>
        <w:t>Land within the scope of the measure may have a wide range of owners including individuals, companies, trusts, funds, partnership</w:t>
      </w:r>
      <w:r w:rsidR="00DC769A">
        <w:rPr>
          <w:rFonts w:ascii="Arial" w:hAnsi="Arial" w:cs="Arial"/>
          <w:sz w:val="24"/>
          <w:szCs w:val="24"/>
        </w:rPr>
        <w:t>s</w:t>
      </w:r>
      <w:r w:rsidRPr="00A9271D">
        <w:rPr>
          <w:rFonts w:ascii="Arial" w:hAnsi="Arial" w:cs="Arial"/>
          <w:sz w:val="24"/>
          <w:szCs w:val="24"/>
        </w:rPr>
        <w:t xml:space="preserve"> etc.   </w:t>
      </w:r>
    </w:p>
    <w:p w14:paraId="4E0FE056" w14:textId="77777777" w:rsidR="00F5547D" w:rsidRPr="00A9271D" w:rsidRDefault="00F5547D" w:rsidP="0021505B">
      <w:pPr>
        <w:pStyle w:val="Heading2"/>
      </w:pPr>
      <w:bookmarkStart w:id="18" w:name="_Toc117171395"/>
      <w:bookmarkStart w:id="19" w:name="_Toc117259445"/>
      <w:r w:rsidRPr="00A9271D">
        <w:t>When will a landowner be first liable to pay RZLT?</w:t>
      </w:r>
      <w:bookmarkEnd w:id="18"/>
      <w:bookmarkEnd w:id="19"/>
    </w:p>
    <w:p w14:paraId="42B3D9FC" w14:textId="77777777" w:rsidR="00436FB5" w:rsidRDefault="00436FB5" w:rsidP="00436FB5">
      <w:pPr>
        <w:ind w:left="720"/>
        <w:rPr>
          <w:rFonts w:ascii="Arial" w:hAnsi="Arial" w:cs="Arial"/>
          <w:sz w:val="24"/>
          <w:szCs w:val="24"/>
        </w:rPr>
      </w:pPr>
      <w:bookmarkStart w:id="20" w:name="_Toc117171396"/>
      <w:r>
        <w:rPr>
          <w:rFonts w:ascii="Arial" w:hAnsi="Arial" w:cs="Arial"/>
          <w:sz w:val="24"/>
          <w:szCs w:val="24"/>
        </w:rPr>
        <w:t xml:space="preserve">The tax will be first due on 1 February 2025 and payable in May 2025 in respect of land which is included in the annual final RZLT map for 2025 published by local authorities by 31 January 2025, being land which was suitable for residential development on 1 January 2022, because it was both zoned and serviced on that date. Where land becomes both zoned and serviced after 1 January 2022, tax will be chargeable in the third year after the year in which it comes within the scope of the tax. </w:t>
      </w:r>
      <w:r w:rsidRPr="00436FB5">
        <w:rPr>
          <w:rFonts w:ascii="Arial" w:hAnsi="Arial" w:cs="Arial"/>
          <w:sz w:val="24"/>
          <w:szCs w:val="24"/>
        </w:rPr>
        <w:t>The date the land first met the criteria for liability to the tax is published on the map to identify the year of liability.  </w:t>
      </w:r>
      <w:r>
        <w:rPr>
          <w:rFonts w:ascii="Arial" w:hAnsi="Arial" w:cs="Arial"/>
          <w:sz w:val="24"/>
          <w:szCs w:val="24"/>
        </w:rPr>
        <w:t>As such, land which became zoned and serviced in the course of 2022 may also appear on the annual final map for 2025, and if so, will also be liable to RZLT for the first time on 1 February 2025.</w:t>
      </w:r>
    </w:p>
    <w:p w14:paraId="67E704F4" w14:textId="77777777" w:rsidR="00F5547D" w:rsidRPr="00A9271D" w:rsidRDefault="00A9271D" w:rsidP="0021505B">
      <w:pPr>
        <w:pStyle w:val="Heading2"/>
      </w:pPr>
      <w:r>
        <w:br w:type="page"/>
      </w:r>
      <w:bookmarkStart w:id="21" w:name="_Toc117259446"/>
      <w:r w:rsidR="00F5547D" w:rsidRPr="00A9271D">
        <w:t>What action is now required of people?</w:t>
      </w:r>
      <w:bookmarkEnd w:id="20"/>
      <w:bookmarkEnd w:id="21"/>
    </w:p>
    <w:p w14:paraId="24B5FF4D" w14:textId="142B6BFF" w:rsidR="00F5547D" w:rsidRPr="00A9271D" w:rsidRDefault="00F5547D" w:rsidP="00A9271D">
      <w:pPr>
        <w:ind w:left="720"/>
        <w:rPr>
          <w:rFonts w:ascii="Arial" w:hAnsi="Arial" w:cs="Arial"/>
          <w:sz w:val="24"/>
          <w:szCs w:val="24"/>
        </w:rPr>
      </w:pPr>
      <w:r w:rsidRPr="00A9271D">
        <w:rPr>
          <w:rFonts w:ascii="Arial" w:hAnsi="Arial" w:cs="Arial"/>
          <w:sz w:val="24"/>
          <w:szCs w:val="24"/>
        </w:rPr>
        <w:t>RZLT is a</w:t>
      </w:r>
      <w:r w:rsidR="001B7227">
        <w:rPr>
          <w:rFonts w:ascii="Arial" w:hAnsi="Arial" w:cs="Arial"/>
          <w:sz w:val="24"/>
          <w:szCs w:val="24"/>
        </w:rPr>
        <w:t>n annual</w:t>
      </w:r>
      <w:r w:rsidRPr="00A9271D">
        <w:rPr>
          <w:rFonts w:ascii="Arial" w:hAnsi="Arial" w:cs="Arial"/>
          <w:sz w:val="24"/>
          <w:szCs w:val="24"/>
        </w:rPr>
        <w:t xml:space="preserve"> self-assessed tax. Land which appears on a</w:t>
      </w:r>
      <w:r w:rsidR="0054208A">
        <w:rPr>
          <w:rFonts w:ascii="Arial" w:hAnsi="Arial" w:cs="Arial"/>
          <w:sz w:val="24"/>
          <w:szCs w:val="24"/>
        </w:rPr>
        <w:t>n annual final</w:t>
      </w:r>
      <w:r w:rsidRPr="00A9271D">
        <w:rPr>
          <w:rFonts w:ascii="Arial" w:hAnsi="Arial" w:cs="Arial"/>
          <w:sz w:val="24"/>
          <w:szCs w:val="24"/>
        </w:rPr>
        <w:t xml:space="preserve"> residential zoned land tax map published by the relevant local authority is with</w:t>
      </w:r>
      <w:r w:rsidR="006F37E9">
        <w:rPr>
          <w:rFonts w:ascii="Arial" w:hAnsi="Arial" w:cs="Arial"/>
          <w:sz w:val="24"/>
          <w:szCs w:val="24"/>
        </w:rPr>
        <w:t xml:space="preserve">in the scope of the tax, and </w:t>
      </w:r>
      <w:r w:rsidR="008F5184" w:rsidRPr="00A9271D">
        <w:rPr>
          <w:rFonts w:ascii="Arial" w:hAnsi="Arial" w:cs="Arial"/>
          <w:sz w:val="24"/>
          <w:szCs w:val="24"/>
        </w:rPr>
        <w:t>so landowners are required to review these maps</w:t>
      </w:r>
      <w:r w:rsidR="008F5184">
        <w:rPr>
          <w:rFonts w:ascii="Arial" w:hAnsi="Arial" w:cs="Arial"/>
          <w:sz w:val="24"/>
          <w:szCs w:val="24"/>
        </w:rPr>
        <w:t xml:space="preserve"> each year </w:t>
      </w:r>
      <w:r w:rsidR="008F5184" w:rsidRPr="00A9271D">
        <w:rPr>
          <w:rFonts w:ascii="Arial" w:hAnsi="Arial" w:cs="Arial"/>
          <w:sz w:val="24"/>
          <w:szCs w:val="24"/>
        </w:rPr>
        <w:t>to confirm whether their land is subject to the tax.</w:t>
      </w:r>
    </w:p>
    <w:p w14:paraId="750FEDB5" w14:textId="27C73F02"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While residential properties are included on these maps, owners of such properties are not liable for the tax if they are already </w:t>
      </w:r>
      <w:r w:rsidR="00CD07F0">
        <w:rPr>
          <w:rFonts w:ascii="Arial" w:hAnsi="Arial" w:cs="Arial"/>
          <w:sz w:val="24"/>
          <w:szCs w:val="24"/>
        </w:rPr>
        <w:t>su</w:t>
      </w:r>
      <w:r w:rsidR="00CA1165">
        <w:rPr>
          <w:rFonts w:ascii="Arial" w:hAnsi="Arial" w:cs="Arial"/>
          <w:sz w:val="24"/>
          <w:szCs w:val="24"/>
        </w:rPr>
        <w:t>b</w:t>
      </w:r>
      <w:r w:rsidR="00CD07F0">
        <w:rPr>
          <w:rFonts w:ascii="Arial" w:hAnsi="Arial" w:cs="Arial"/>
          <w:sz w:val="24"/>
          <w:szCs w:val="24"/>
        </w:rPr>
        <w:t>ject</w:t>
      </w:r>
      <w:r w:rsidR="001B7227">
        <w:rPr>
          <w:rFonts w:ascii="Arial" w:hAnsi="Arial" w:cs="Arial"/>
          <w:sz w:val="24"/>
          <w:szCs w:val="24"/>
        </w:rPr>
        <w:t xml:space="preserve"> to </w:t>
      </w:r>
      <w:r w:rsidRPr="00A9271D">
        <w:rPr>
          <w:rFonts w:ascii="Arial" w:hAnsi="Arial" w:cs="Arial"/>
          <w:sz w:val="24"/>
          <w:szCs w:val="24"/>
        </w:rPr>
        <w:t>LPT.</w:t>
      </w:r>
    </w:p>
    <w:p w14:paraId="7F1F368E" w14:textId="4BF82F66" w:rsidR="00F5547D" w:rsidRPr="00A9271D" w:rsidRDefault="00F5547D" w:rsidP="00A9271D">
      <w:pPr>
        <w:ind w:left="720"/>
        <w:rPr>
          <w:rFonts w:ascii="Arial" w:hAnsi="Arial" w:cs="Arial"/>
          <w:sz w:val="24"/>
          <w:szCs w:val="24"/>
        </w:rPr>
      </w:pPr>
      <w:r w:rsidRPr="007F1951">
        <w:rPr>
          <w:rFonts w:ascii="Arial" w:hAnsi="Arial" w:cs="Arial"/>
          <w:sz w:val="24"/>
          <w:szCs w:val="24"/>
        </w:rPr>
        <w:t xml:space="preserve">As such, a homeowner does not need to do anything about this tax unless the garden or grounds of their home is more than 1 acre (0.4047ha). If it is more than 1 acre, they will have to register with Revenue. </w:t>
      </w:r>
      <w:r w:rsidR="001B7227" w:rsidRPr="007F1951">
        <w:rPr>
          <w:rFonts w:ascii="Arial" w:hAnsi="Arial" w:cs="Arial"/>
          <w:sz w:val="24"/>
          <w:szCs w:val="24"/>
        </w:rPr>
        <w:t xml:space="preserve">Owners of such properties </w:t>
      </w:r>
      <w:r w:rsidRPr="007F1951">
        <w:rPr>
          <w:rFonts w:ascii="Arial" w:hAnsi="Arial" w:cs="Arial"/>
          <w:sz w:val="24"/>
          <w:szCs w:val="24"/>
        </w:rPr>
        <w:t xml:space="preserve">will be able to register for RZLT from </w:t>
      </w:r>
      <w:r w:rsidR="008E149C">
        <w:rPr>
          <w:rFonts w:ascii="Arial" w:hAnsi="Arial" w:cs="Arial"/>
          <w:sz w:val="24"/>
          <w:szCs w:val="24"/>
        </w:rPr>
        <w:t>January 2025</w:t>
      </w:r>
      <w:r w:rsidRPr="007F1951">
        <w:rPr>
          <w:rFonts w:ascii="Arial" w:hAnsi="Arial" w:cs="Arial"/>
          <w:sz w:val="24"/>
          <w:szCs w:val="24"/>
        </w:rPr>
        <w:t>. However, they will not have to pay the tax.</w:t>
      </w:r>
      <w:r w:rsidRPr="00A9271D">
        <w:rPr>
          <w:rFonts w:ascii="Arial" w:hAnsi="Arial" w:cs="Arial"/>
          <w:sz w:val="24"/>
          <w:szCs w:val="24"/>
        </w:rPr>
        <w:t xml:space="preserve"> </w:t>
      </w:r>
    </w:p>
    <w:p w14:paraId="6B7CE4E3" w14:textId="77777777" w:rsidR="00F5547D" w:rsidRPr="00A9271D" w:rsidRDefault="00F5547D" w:rsidP="00A9271D">
      <w:pPr>
        <w:spacing w:after="0"/>
        <w:ind w:left="720"/>
        <w:rPr>
          <w:rFonts w:ascii="Arial" w:hAnsi="Arial" w:cs="Arial"/>
          <w:sz w:val="24"/>
          <w:szCs w:val="24"/>
        </w:rPr>
      </w:pPr>
      <w:r w:rsidRPr="00A9271D">
        <w:rPr>
          <w:rFonts w:ascii="Arial" w:hAnsi="Arial" w:cs="Arial"/>
          <w:sz w:val="24"/>
          <w:szCs w:val="24"/>
        </w:rPr>
        <w:t>Residential Zoned Land Tax is not deductible for the purposes of calculating profits or gains to be charged to income tax, corporation tax or capital gains tax.</w:t>
      </w:r>
    </w:p>
    <w:p w14:paraId="3165C9AF" w14:textId="77777777" w:rsidR="00F5547D" w:rsidRPr="00A9271D" w:rsidRDefault="00A9271D" w:rsidP="0021505B">
      <w:pPr>
        <w:pStyle w:val="Heading2"/>
      </w:pPr>
      <w:bookmarkStart w:id="22" w:name="_Toc117171397"/>
      <w:r>
        <w:br w:type="page"/>
      </w:r>
      <w:bookmarkStart w:id="23" w:name="_Toc117259447"/>
      <w:r w:rsidR="00F5547D" w:rsidRPr="00A9271D">
        <w:t>What is the timeline for implementation of the RZLT?</w:t>
      </w:r>
      <w:bookmarkEnd w:id="22"/>
      <w:bookmarkEnd w:id="23"/>
    </w:p>
    <w:p w14:paraId="28F703BC" w14:textId="0D695929"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Key dates for </w:t>
      </w:r>
      <w:r w:rsidR="001B7227">
        <w:rPr>
          <w:rFonts w:ascii="Arial" w:hAnsi="Arial" w:cs="Arial"/>
          <w:sz w:val="24"/>
          <w:szCs w:val="24"/>
        </w:rPr>
        <w:t xml:space="preserve">the current phase of </w:t>
      </w:r>
      <w:r w:rsidRPr="00A9271D">
        <w:rPr>
          <w:rFonts w:ascii="Arial" w:hAnsi="Arial" w:cs="Arial"/>
          <w:sz w:val="24"/>
          <w:szCs w:val="24"/>
        </w:rPr>
        <w:t>RZLT implementation</w:t>
      </w:r>
      <w:r w:rsidR="001B7227">
        <w:rPr>
          <w:rFonts w:ascii="Arial" w:hAnsi="Arial" w:cs="Arial"/>
          <w:sz w:val="24"/>
          <w:szCs w:val="24"/>
        </w:rPr>
        <w:t xml:space="preserve"> are as follows</w:t>
      </w:r>
      <w:r w:rsidRPr="00A9271D">
        <w:rPr>
          <w:rFonts w:ascii="Arial" w:hAnsi="Arial" w:cs="Arial"/>
          <w:sz w:val="24"/>
          <w:szCs w:val="24"/>
        </w:rPr>
        <w:t>:</w:t>
      </w:r>
    </w:p>
    <w:tbl>
      <w:tblPr>
        <w:tblW w:w="8779" w:type="dxa"/>
        <w:tblCellMar>
          <w:left w:w="0" w:type="dxa"/>
          <w:right w:w="0" w:type="dxa"/>
        </w:tblCellMar>
        <w:tblLook w:val="04A0" w:firstRow="1" w:lastRow="0" w:firstColumn="1" w:lastColumn="0" w:noHBand="0" w:noVBand="1"/>
      </w:tblPr>
      <w:tblGrid>
        <w:gridCol w:w="841"/>
        <w:gridCol w:w="2268"/>
        <w:gridCol w:w="5670"/>
      </w:tblGrid>
      <w:tr w:rsidR="00826191" w:rsidRPr="00A9271D" w14:paraId="68A00149" w14:textId="77777777" w:rsidTr="009B3CD8">
        <w:tc>
          <w:tcPr>
            <w:tcW w:w="841"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62EE2E2" w14:textId="6EA3041C" w:rsidR="00826191" w:rsidRDefault="00826191" w:rsidP="00A00532">
            <w:pPr>
              <w:jc w:val="center"/>
              <w:rPr>
                <w:rFonts w:ascii="Arial" w:hAnsi="Arial" w:cs="Arial"/>
                <w:sz w:val="24"/>
                <w:szCs w:val="24"/>
              </w:rPr>
            </w:pPr>
            <w:r>
              <w:rPr>
                <w:rFonts w:ascii="Arial" w:hAnsi="Arial" w:cs="Arial"/>
                <w:sz w:val="24"/>
                <w:szCs w:val="24"/>
              </w:rPr>
              <w:t>1</w:t>
            </w:r>
          </w:p>
        </w:tc>
        <w:tc>
          <w:tcPr>
            <w:tcW w:w="2268" w:type="dxa"/>
            <w:tcBorders>
              <w:top w:val="single" w:sz="8" w:space="0" w:color="auto"/>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674DED1A" w14:textId="0F088DA6" w:rsidR="00826191" w:rsidRPr="00A9271D" w:rsidRDefault="00826191" w:rsidP="00A9271D">
            <w:pPr>
              <w:rPr>
                <w:rFonts w:ascii="Arial" w:hAnsi="Arial" w:cs="Arial"/>
                <w:sz w:val="24"/>
                <w:szCs w:val="24"/>
              </w:rPr>
            </w:pPr>
            <w:r>
              <w:rPr>
                <w:rFonts w:ascii="Arial" w:hAnsi="Arial" w:cs="Arial"/>
                <w:sz w:val="24"/>
                <w:szCs w:val="24"/>
              </w:rPr>
              <w:t xml:space="preserve">31 January 2025 </w:t>
            </w:r>
            <w:r w:rsidRPr="00A9271D">
              <w:rPr>
                <w:rFonts w:ascii="Arial" w:hAnsi="Arial" w:cs="Arial"/>
                <w:sz w:val="24"/>
                <w:szCs w:val="24"/>
              </w:rPr>
              <w:t xml:space="preserve"> </w:t>
            </w:r>
          </w:p>
        </w:tc>
        <w:tc>
          <w:tcPr>
            <w:tcW w:w="5670" w:type="dxa"/>
            <w:tcBorders>
              <w:top w:val="single" w:sz="8" w:space="0" w:color="auto"/>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hideMark/>
          </w:tcPr>
          <w:p w14:paraId="633CA47F" w14:textId="77777777" w:rsidR="00826191" w:rsidRDefault="00826191" w:rsidP="00715439">
            <w:pPr>
              <w:rPr>
                <w:rFonts w:ascii="Arial" w:hAnsi="Arial" w:cs="Arial"/>
                <w:sz w:val="24"/>
                <w:szCs w:val="24"/>
              </w:rPr>
            </w:pPr>
            <w:r w:rsidRPr="00A9271D">
              <w:rPr>
                <w:rFonts w:ascii="Arial" w:hAnsi="Arial" w:cs="Arial"/>
                <w:sz w:val="24"/>
                <w:szCs w:val="24"/>
              </w:rPr>
              <w:t xml:space="preserve">Local Authorities publish </w:t>
            </w:r>
            <w:r>
              <w:rPr>
                <w:rFonts w:ascii="Arial" w:hAnsi="Arial" w:cs="Arial"/>
                <w:sz w:val="24"/>
                <w:szCs w:val="24"/>
              </w:rPr>
              <w:t xml:space="preserve">annual </w:t>
            </w:r>
            <w:r w:rsidRPr="00A9271D">
              <w:rPr>
                <w:rFonts w:ascii="Arial" w:hAnsi="Arial" w:cs="Arial"/>
                <w:sz w:val="24"/>
                <w:szCs w:val="24"/>
              </w:rPr>
              <w:t>final maps</w:t>
            </w:r>
            <w:r>
              <w:rPr>
                <w:rFonts w:ascii="Arial" w:hAnsi="Arial" w:cs="Arial"/>
                <w:sz w:val="24"/>
                <w:szCs w:val="24"/>
              </w:rPr>
              <w:t xml:space="preserve"> for 2025</w:t>
            </w:r>
            <w:r w:rsidRPr="00A9271D">
              <w:rPr>
                <w:rFonts w:ascii="Arial" w:hAnsi="Arial" w:cs="Arial"/>
                <w:sz w:val="24"/>
                <w:szCs w:val="24"/>
              </w:rPr>
              <w:t xml:space="preserve"> which reflect outcomes of submissions and appeals and any zoning </w:t>
            </w:r>
            <w:r>
              <w:rPr>
                <w:rFonts w:ascii="Arial" w:hAnsi="Arial" w:cs="Arial"/>
                <w:sz w:val="24"/>
                <w:szCs w:val="24"/>
              </w:rPr>
              <w:t xml:space="preserve">or servicing </w:t>
            </w:r>
            <w:r w:rsidRPr="00A9271D">
              <w:rPr>
                <w:rFonts w:ascii="Arial" w:hAnsi="Arial" w:cs="Arial"/>
                <w:sz w:val="24"/>
                <w:szCs w:val="24"/>
              </w:rPr>
              <w:t xml:space="preserve">changes </w:t>
            </w:r>
            <w:r>
              <w:rPr>
                <w:rFonts w:ascii="Arial" w:hAnsi="Arial" w:cs="Arial"/>
                <w:sz w:val="24"/>
                <w:szCs w:val="24"/>
              </w:rPr>
              <w:t xml:space="preserve">since the publication of the annual draft maps </w:t>
            </w:r>
            <w:r w:rsidRPr="00A9271D">
              <w:rPr>
                <w:rFonts w:ascii="Arial" w:hAnsi="Arial" w:cs="Arial"/>
                <w:sz w:val="24"/>
                <w:szCs w:val="24"/>
              </w:rPr>
              <w:t xml:space="preserve">which have taken land out of scope of the tax. </w:t>
            </w:r>
            <w:r w:rsidRPr="006F14D4">
              <w:rPr>
                <w:rFonts w:ascii="Arial" w:hAnsi="Arial" w:cs="Arial"/>
                <w:sz w:val="24"/>
                <w:szCs w:val="24"/>
              </w:rPr>
              <w:t>The 2025 liability is based on this map.</w:t>
            </w:r>
          </w:p>
          <w:p w14:paraId="338DF941" w14:textId="0E2A6E22" w:rsidR="00826191" w:rsidRPr="00A9271D" w:rsidRDefault="00826191" w:rsidP="00715439">
            <w:pPr>
              <w:rPr>
                <w:rFonts w:ascii="Arial" w:hAnsi="Arial" w:cs="Arial"/>
                <w:sz w:val="24"/>
                <w:szCs w:val="24"/>
              </w:rPr>
            </w:pPr>
            <w:r>
              <w:rPr>
                <w:rFonts w:ascii="Arial" w:hAnsi="Arial" w:cs="Arial"/>
                <w:sz w:val="24"/>
                <w:szCs w:val="24"/>
              </w:rPr>
              <w:t xml:space="preserve">Landowners may make a request to the local authority between 1 Feb and 1 April to change the zoning of their land where identified on this map.  </w:t>
            </w:r>
          </w:p>
        </w:tc>
      </w:tr>
      <w:tr w:rsidR="00826191" w:rsidRPr="00A9271D" w14:paraId="33396BA8" w14:textId="77777777" w:rsidTr="009B3CD8">
        <w:tc>
          <w:tcPr>
            <w:tcW w:w="841" w:type="dxa"/>
            <w:tcBorders>
              <w:top w:val="nil"/>
              <w:left w:val="single" w:sz="8" w:space="0" w:color="auto"/>
              <w:bottom w:val="single" w:sz="8" w:space="0" w:color="auto"/>
              <w:right w:val="single" w:sz="8" w:space="0" w:color="auto"/>
            </w:tcBorders>
            <w:vAlign w:val="center"/>
          </w:tcPr>
          <w:p w14:paraId="521F03A6" w14:textId="4D09B993" w:rsidR="00826191" w:rsidRPr="00A9271D" w:rsidRDefault="00826191" w:rsidP="00A00532">
            <w:pPr>
              <w:jc w:val="center"/>
              <w:rPr>
                <w:rFonts w:ascii="Arial" w:hAnsi="Arial" w:cs="Arial"/>
                <w:sz w:val="24"/>
                <w:szCs w:val="24"/>
              </w:rPr>
            </w:pPr>
            <w:r>
              <w:rPr>
                <w:rFonts w:ascii="Arial" w:hAnsi="Arial" w:cs="Arial"/>
                <w:sz w:val="24"/>
                <w:szCs w:val="24"/>
              </w:rPr>
              <w:t>2</w:t>
            </w: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5E4315" w14:textId="5FC2E02D" w:rsidR="00826191" w:rsidRPr="00A9271D" w:rsidRDefault="00826191" w:rsidP="00A9271D">
            <w:pPr>
              <w:rPr>
                <w:rFonts w:ascii="Arial" w:hAnsi="Arial" w:cs="Arial"/>
                <w:sz w:val="24"/>
                <w:szCs w:val="24"/>
              </w:rPr>
            </w:pPr>
            <w:r w:rsidRPr="00A9271D">
              <w:rPr>
                <w:rFonts w:ascii="Arial" w:hAnsi="Arial" w:cs="Arial"/>
                <w:sz w:val="24"/>
                <w:szCs w:val="24"/>
              </w:rPr>
              <w:t>01 February 202</w:t>
            </w:r>
            <w:r>
              <w:rPr>
                <w:rFonts w:ascii="Arial" w:hAnsi="Arial" w:cs="Arial"/>
                <w:sz w:val="24"/>
                <w:szCs w:val="24"/>
              </w:rPr>
              <w:t>5</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440563F" w14:textId="4DE721AD" w:rsidR="00826191" w:rsidRPr="00A9271D" w:rsidRDefault="00826191" w:rsidP="00826191">
            <w:pPr>
              <w:rPr>
                <w:rFonts w:ascii="Arial" w:hAnsi="Arial" w:cs="Arial"/>
                <w:sz w:val="24"/>
                <w:szCs w:val="24"/>
              </w:rPr>
            </w:pPr>
            <w:r w:rsidRPr="00A9271D">
              <w:rPr>
                <w:rFonts w:ascii="Arial" w:hAnsi="Arial" w:cs="Arial"/>
                <w:sz w:val="24"/>
                <w:szCs w:val="24"/>
              </w:rPr>
              <w:t>Commencement of the RZLT measure – first liability and valuation date for the tax</w:t>
            </w:r>
            <w:r>
              <w:rPr>
                <w:rFonts w:ascii="Arial" w:hAnsi="Arial" w:cs="Arial"/>
                <w:sz w:val="24"/>
                <w:szCs w:val="24"/>
              </w:rPr>
              <w:t xml:space="preserve"> based on annual final map for 2025.</w:t>
            </w:r>
          </w:p>
        </w:tc>
      </w:tr>
      <w:tr w:rsidR="00466BA2" w:rsidRPr="00A9271D" w14:paraId="69534253" w14:textId="77777777" w:rsidTr="009B3CD8">
        <w:tc>
          <w:tcPr>
            <w:tcW w:w="841"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66013A0D" w14:textId="076EE417" w:rsidR="00466BA2" w:rsidRDefault="00466BA2" w:rsidP="00A00532">
            <w:pPr>
              <w:jc w:val="center"/>
              <w:rPr>
                <w:rFonts w:ascii="Arial" w:hAnsi="Arial" w:cs="Arial"/>
                <w:sz w:val="24"/>
                <w:szCs w:val="24"/>
              </w:rPr>
            </w:pPr>
            <w:r>
              <w:rPr>
                <w:rFonts w:ascii="Arial" w:hAnsi="Arial" w:cs="Arial"/>
                <w:sz w:val="24"/>
                <w:szCs w:val="24"/>
              </w:rPr>
              <w:t>3</w:t>
            </w:r>
          </w:p>
        </w:tc>
        <w:tc>
          <w:tcPr>
            <w:tcW w:w="2268"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581CE108" w14:textId="4430EDB1" w:rsidR="00466BA2" w:rsidRPr="00A9271D" w:rsidRDefault="00466BA2" w:rsidP="00A9271D">
            <w:pPr>
              <w:rPr>
                <w:rFonts w:ascii="Arial" w:hAnsi="Arial" w:cs="Arial"/>
                <w:sz w:val="24"/>
                <w:szCs w:val="24"/>
              </w:rPr>
            </w:pPr>
            <w:r>
              <w:rPr>
                <w:rFonts w:ascii="Arial" w:hAnsi="Arial" w:cs="Arial"/>
                <w:sz w:val="24"/>
                <w:szCs w:val="24"/>
              </w:rPr>
              <w:t>01 February 2025</w:t>
            </w:r>
          </w:p>
        </w:tc>
        <w:tc>
          <w:tcPr>
            <w:tcW w:w="5670" w:type="dxa"/>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6F1E7B7" w14:textId="241B8701" w:rsidR="00466BA2" w:rsidRPr="00A9271D" w:rsidRDefault="00466BA2" w:rsidP="00826191">
            <w:pPr>
              <w:rPr>
                <w:rFonts w:ascii="Arial" w:hAnsi="Arial" w:cs="Arial"/>
                <w:sz w:val="24"/>
                <w:szCs w:val="24"/>
              </w:rPr>
            </w:pPr>
            <w:r>
              <w:rPr>
                <w:rFonts w:ascii="Arial" w:hAnsi="Arial" w:cs="Arial"/>
                <w:sz w:val="24"/>
                <w:szCs w:val="24"/>
              </w:rPr>
              <w:t xml:space="preserve">Local authorities publish annual draft maps for 2026, </w:t>
            </w:r>
            <w:r w:rsidRPr="00C37D18">
              <w:rPr>
                <w:rFonts w:ascii="Arial" w:hAnsi="Arial" w:cs="Arial"/>
                <w:sz w:val="24"/>
                <w:szCs w:val="24"/>
              </w:rPr>
              <w:t>identifying land considered in scope for the tax in 2026, land proposed to be removed from scope and land proposed to be added for the first time. Landowners may make submissions regarding land identified on these maps.</w:t>
            </w:r>
          </w:p>
        </w:tc>
      </w:tr>
      <w:tr w:rsidR="00466BA2" w:rsidRPr="00A9271D" w14:paraId="3A827E55" w14:textId="77777777" w:rsidTr="009B3CD8">
        <w:tc>
          <w:tcPr>
            <w:tcW w:w="841" w:type="dxa"/>
            <w:tcBorders>
              <w:top w:val="nil"/>
              <w:left w:val="single" w:sz="8" w:space="0" w:color="auto"/>
              <w:bottom w:val="single" w:sz="8" w:space="0" w:color="auto"/>
              <w:right w:val="single" w:sz="8" w:space="0" w:color="auto"/>
            </w:tcBorders>
            <w:shd w:val="clear" w:color="auto" w:fill="E2EFD9" w:themeFill="accent6" w:themeFillTint="33"/>
            <w:vAlign w:val="center"/>
          </w:tcPr>
          <w:p w14:paraId="314623D6" w14:textId="3E94C3EA" w:rsidR="00466BA2" w:rsidRDefault="00466BA2" w:rsidP="00A00532">
            <w:pPr>
              <w:jc w:val="center"/>
              <w:rPr>
                <w:rFonts w:ascii="Arial" w:hAnsi="Arial" w:cs="Arial"/>
                <w:sz w:val="24"/>
                <w:szCs w:val="24"/>
              </w:rPr>
            </w:pPr>
            <w:r>
              <w:rPr>
                <w:rFonts w:ascii="Arial" w:hAnsi="Arial" w:cs="Arial"/>
                <w:sz w:val="24"/>
                <w:szCs w:val="24"/>
              </w:rPr>
              <w:t>4</w:t>
            </w:r>
          </w:p>
        </w:tc>
        <w:tc>
          <w:tcPr>
            <w:tcW w:w="2268" w:type="dxa"/>
            <w:tcBorders>
              <w:top w:val="nil"/>
              <w:left w:val="single" w:sz="8" w:space="0" w:color="auto"/>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1414A523" w14:textId="093B545B" w:rsidR="00466BA2" w:rsidRPr="00A9271D" w:rsidRDefault="00466BA2" w:rsidP="00A9271D">
            <w:pPr>
              <w:rPr>
                <w:rFonts w:ascii="Arial" w:hAnsi="Arial" w:cs="Arial"/>
                <w:sz w:val="24"/>
                <w:szCs w:val="24"/>
              </w:rPr>
            </w:pPr>
            <w:r>
              <w:rPr>
                <w:rFonts w:ascii="Arial" w:hAnsi="Arial" w:cs="Arial"/>
                <w:sz w:val="24"/>
                <w:szCs w:val="24"/>
              </w:rPr>
              <w:t>01 April 2025</w:t>
            </w:r>
          </w:p>
        </w:tc>
        <w:tc>
          <w:tcPr>
            <w:tcW w:w="5670" w:type="dxa"/>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tcPr>
          <w:p w14:paraId="770FF6F8" w14:textId="16A1F957" w:rsidR="00466BA2" w:rsidRPr="00A9271D" w:rsidRDefault="00466BA2" w:rsidP="00715439">
            <w:pPr>
              <w:rPr>
                <w:rFonts w:ascii="Arial" w:hAnsi="Arial" w:cs="Arial"/>
                <w:sz w:val="24"/>
                <w:szCs w:val="24"/>
              </w:rPr>
            </w:pPr>
            <w:r>
              <w:rPr>
                <w:rFonts w:ascii="Arial" w:hAnsi="Arial" w:cs="Arial"/>
                <w:sz w:val="24"/>
                <w:szCs w:val="24"/>
              </w:rPr>
              <w:t>Deadline for change of zoning requests to Local Authority in respect of land included on the annual final map for 2025 published on 31 January 2025 (see item 1)</w:t>
            </w:r>
          </w:p>
        </w:tc>
      </w:tr>
      <w:tr w:rsidR="00466BA2" w:rsidRPr="00A9271D" w14:paraId="4A8C553E" w14:textId="77777777" w:rsidTr="009B3CD8">
        <w:tc>
          <w:tcPr>
            <w:tcW w:w="841"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3598F558" w14:textId="662E64A9" w:rsidR="00466BA2" w:rsidRDefault="00466BA2" w:rsidP="00A00532">
            <w:pPr>
              <w:jc w:val="center"/>
              <w:rPr>
                <w:rFonts w:ascii="Arial" w:hAnsi="Arial" w:cs="Arial"/>
                <w:sz w:val="24"/>
                <w:szCs w:val="24"/>
              </w:rPr>
            </w:pPr>
            <w:r>
              <w:rPr>
                <w:rFonts w:ascii="Arial" w:hAnsi="Arial" w:cs="Arial"/>
                <w:sz w:val="24"/>
                <w:szCs w:val="24"/>
              </w:rPr>
              <w:t>5</w:t>
            </w:r>
          </w:p>
        </w:tc>
        <w:tc>
          <w:tcPr>
            <w:tcW w:w="2268" w:type="dxa"/>
            <w:tcBorders>
              <w:top w:val="nil"/>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059F6CEB" w14:textId="3D6078BD" w:rsidR="00466BA2" w:rsidRPr="00A9271D" w:rsidRDefault="00466BA2" w:rsidP="00715439">
            <w:pPr>
              <w:rPr>
                <w:rFonts w:ascii="Arial" w:hAnsi="Arial" w:cs="Arial"/>
                <w:sz w:val="24"/>
                <w:szCs w:val="24"/>
              </w:rPr>
            </w:pPr>
            <w:r>
              <w:rPr>
                <w:rFonts w:ascii="Arial" w:hAnsi="Arial" w:cs="Arial"/>
                <w:sz w:val="24"/>
                <w:szCs w:val="24"/>
              </w:rPr>
              <w:t>01 April 2025</w:t>
            </w:r>
          </w:p>
        </w:tc>
        <w:tc>
          <w:tcPr>
            <w:tcW w:w="5670" w:type="dxa"/>
            <w:tcBorders>
              <w:top w:val="nil"/>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50222FB0" w14:textId="070FF2E2" w:rsidR="00466BA2" w:rsidRPr="00A9271D" w:rsidRDefault="00466BA2" w:rsidP="00B07E01">
            <w:pPr>
              <w:rPr>
                <w:rFonts w:ascii="Arial" w:hAnsi="Arial" w:cs="Arial"/>
                <w:sz w:val="24"/>
                <w:szCs w:val="24"/>
              </w:rPr>
            </w:pPr>
            <w:r>
              <w:rPr>
                <w:rFonts w:ascii="Arial" w:hAnsi="Arial" w:cs="Arial"/>
                <w:sz w:val="24"/>
                <w:szCs w:val="24"/>
              </w:rPr>
              <w:t>Deadline for criteria-based submissions in respect of the annual draft map for 2026 published on 1 February 2025 to Local Authority for inclusion or exclusion of relevant land from the annual RZLT map for 2026 (See item 3)</w:t>
            </w:r>
          </w:p>
        </w:tc>
      </w:tr>
      <w:tr w:rsidR="00466BA2" w:rsidRPr="00A9271D" w14:paraId="779A9A65" w14:textId="77777777" w:rsidTr="009B3CD8">
        <w:tc>
          <w:tcPr>
            <w:tcW w:w="841" w:type="dxa"/>
            <w:tcBorders>
              <w:top w:val="nil"/>
              <w:left w:val="single" w:sz="8" w:space="0" w:color="auto"/>
              <w:bottom w:val="single" w:sz="8" w:space="0" w:color="auto"/>
              <w:right w:val="single" w:sz="8" w:space="0" w:color="auto"/>
            </w:tcBorders>
            <w:vAlign w:val="center"/>
          </w:tcPr>
          <w:p w14:paraId="1AD71C91" w14:textId="43443421" w:rsidR="00466BA2" w:rsidRDefault="00466BA2" w:rsidP="00A00532">
            <w:pPr>
              <w:jc w:val="center"/>
              <w:rPr>
                <w:rFonts w:ascii="Arial" w:hAnsi="Arial" w:cs="Arial"/>
                <w:sz w:val="24"/>
                <w:szCs w:val="24"/>
              </w:rPr>
            </w:pPr>
            <w:r>
              <w:rPr>
                <w:rFonts w:ascii="Arial" w:hAnsi="Arial" w:cs="Arial"/>
                <w:sz w:val="24"/>
                <w:szCs w:val="24"/>
              </w:rPr>
              <w:t>6</w:t>
            </w:r>
          </w:p>
        </w:tc>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AF115B" w14:textId="0A127C93" w:rsidR="00466BA2" w:rsidRPr="00A9271D" w:rsidRDefault="00466BA2" w:rsidP="00A9271D">
            <w:pPr>
              <w:rPr>
                <w:rFonts w:ascii="Arial" w:hAnsi="Arial" w:cs="Arial"/>
                <w:sz w:val="24"/>
                <w:szCs w:val="24"/>
              </w:rPr>
            </w:pPr>
            <w:r w:rsidRPr="00B07E01">
              <w:rPr>
                <w:rFonts w:ascii="Arial" w:hAnsi="Arial" w:cs="Arial"/>
                <w:sz w:val="24"/>
                <w:szCs w:val="24"/>
              </w:rPr>
              <w:t>23 May 2025</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4B397DC4" w14:textId="2E948D23" w:rsidR="00466BA2" w:rsidRPr="00A9271D" w:rsidRDefault="00466BA2" w:rsidP="00B07E01">
            <w:pPr>
              <w:rPr>
                <w:rFonts w:ascii="Arial" w:hAnsi="Arial" w:cs="Arial"/>
                <w:sz w:val="24"/>
                <w:szCs w:val="24"/>
              </w:rPr>
            </w:pPr>
            <w:r w:rsidRPr="00B07E01">
              <w:rPr>
                <w:rFonts w:ascii="Arial" w:hAnsi="Arial" w:cs="Arial"/>
                <w:sz w:val="24"/>
                <w:szCs w:val="24"/>
              </w:rPr>
              <w:t>First payment and filing date for land identified on annual</w:t>
            </w:r>
            <w:r>
              <w:rPr>
                <w:rFonts w:ascii="Arial" w:hAnsi="Arial" w:cs="Arial"/>
                <w:sz w:val="24"/>
                <w:szCs w:val="24"/>
              </w:rPr>
              <w:t xml:space="preserve"> </w:t>
            </w:r>
            <w:r w:rsidRPr="00B07E01">
              <w:rPr>
                <w:rFonts w:ascii="Arial" w:hAnsi="Arial" w:cs="Arial"/>
                <w:sz w:val="24"/>
                <w:szCs w:val="24"/>
              </w:rPr>
              <w:t>final maps for 2025 as being zoned for residential use and serviced on 1 Jan 2022 and land which became zoned and serviced in the course of 2022.</w:t>
            </w:r>
          </w:p>
        </w:tc>
      </w:tr>
    </w:tbl>
    <w:p w14:paraId="278F428B" w14:textId="7AAB8635" w:rsidR="00F5547D" w:rsidRPr="00A9271D" w:rsidRDefault="00F5547D" w:rsidP="009B3CD8">
      <w:pPr>
        <w:pStyle w:val="Heading2"/>
      </w:pPr>
      <w:bookmarkStart w:id="24" w:name="_Toc117171398"/>
      <w:bookmarkStart w:id="25" w:name="_Toc117259448"/>
      <w:r w:rsidRPr="00A9271D">
        <w:t xml:space="preserve">How will </w:t>
      </w:r>
      <w:r w:rsidR="00E07518" w:rsidRPr="00A9271D">
        <w:t>landowners</w:t>
      </w:r>
      <w:r w:rsidRPr="00A9271D">
        <w:t xml:space="preserve"> know if their land is subject to RZLT?</w:t>
      </w:r>
      <w:bookmarkEnd w:id="24"/>
      <w:bookmarkEnd w:id="25"/>
    </w:p>
    <w:p w14:paraId="1D7591FE" w14:textId="0CC0CD71" w:rsidR="00A21271" w:rsidRPr="00C37D18" w:rsidRDefault="00A21271" w:rsidP="00A21271">
      <w:pPr>
        <w:spacing w:before="100" w:beforeAutospacing="1" w:after="100" w:afterAutospacing="1"/>
        <w:ind w:left="720"/>
        <w:rPr>
          <w:rFonts w:ascii="Arial" w:eastAsia="Times New Roman" w:hAnsi="Arial" w:cs="Arial"/>
          <w:sz w:val="24"/>
          <w:szCs w:val="24"/>
          <w:lang w:eastAsia="en-IE"/>
        </w:rPr>
      </w:pPr>
      <w:r w:rsidRPr="00C37D18">
        <w:rPr>
          <w:rFonts w:ascii="Arial" w:eastAsia="Times New Roman" w:hAnsi="Arial" w:cs="Arial"/>
          <w:sz w:val="24"/>
          <w:szCs w:val="24"/>
          <w:lang w:eastAsia="en-IE"/>
        </w:rPr>
        <w:t xml:space="preserve">Every local authority will produce and publish annual draft maps on 1 February each year, beginning in 2024, showing what land is within scope.  It is strongly recommended that interested people view the maps of land in scope online or in the local authority offices. The annual final map to be published on 31 January each year, beginning in 2025, will identify land subject to the tax after outcome from submissions and appeals are taken into account. </w:t>
      </w:r>
    </w:p>
    <w:p w14:paraId="05132A5A" w14:textId="77777777" w:rsidR="00A21271" w:rsidRPr="00A9271D" w:rsidRDefault="00A21271" w:rsidP="00A9271D">
      <w:pPr>
        <w:spacing w:before="100" w:beforeAutospacing="1" w:after="100" w:afterAutospacing="1"/>
        <w:ind w:left="720"/>
        <w:rPr>
          <w:rFonts w:ascii="Arial" w:eastAsia="Times New Roman" w:hAnsi="Arial" w:cs="Arial"/>
          <w:sz w:val="24"/>
          <w:szCs w:val="24"/>
          <w:lang w:eastAsia="en-IE"/>
        </w:rPr>
      </w:pPr>
    </w:p>
    <w:p w14:paraId="064229B9" w14:textId="20D849DC" w:rsidR="00F5547D" w:rsidRPr="00A9271D" w:rsidRDefault="00F5547D" w:rsidP="0021505B">
      <w:pPr>
        <w:pStyle w:val="Heading2"/>
        <w:rPr>
          <w:lang w:eastAsia="en-IE"/>
        </w:rPr>
      </w:pPr>
      <w:bookmarkStart w:id="26" w:name="_Toc117171399"/>
      <w:bookmarkStart w:id="27" w:name="_Toc117259449"/>
      <w:r w:rsidRPr="00A9271D">
        <w:t xml:space="preserve">When will the </w:t>
      </w:r>
      <w:r w:rsidR="00875466">
        <w:t>RZLT</w:t>
      </w:r>
      <w:r w:rsidRPr="00A9271D">
        <w:t xml:space="preserve"> maps be published?</w:t>
      </w:r>
      <w:bookmarkEnd w:id="26"/>
      <w:bookmarkEnd w:id="27"/>
    </w:p>
    <w:p w14:paraId="33474339" w14:textId="381B2B06" w:rsidR="00F5547D" w:rsidRPr="00A9271D" w:rsidRDefault="00301D99" w:rsidP="00A9271D">
      <w:pPr>
        <w:ind w:left="720"/>
        <w:rPr>
          <w:rFonts w:ascii="Arial" w:hAnsi="Arial" w:cs="Arial"/>
          <w:sz w:val="24"/>
          <w:szCs w:val="24"/>
        </w:rPr>
      </w:pPr>
      <w:r w:rsidRPr="00301D99">
        <w:rPr>
          <w:rFonts w:ascii="Arial" w:hAnsi="Arial" w:cs="Arial"/>
          <w:sz w:val="24"/>
          <w:szCs w:val="24"/>
        </w:rPr>
        <w:t xml:space="preserve">Since 2024, each local authority is required to publish annual draft maps by 1 February each year, and to publish the annual final map, which contains the land </w:t>
      </w:r>
      <w:r w:rsidR="00EB5A9F">
        <w:rPr>
          <w:rFonts w:ascii="Arial" w:hAnsi="Arial" w:cs="Arial"/>
          <w:sz w:val="24"/>
          <w:szCs w:val="24"/>
        </w:rPr>
        <w:t xml:space="preserve"> which is subject </w:t>
      </w:r>
      <w:r w:rsidRPr="00301D99">
        <w:rPr>
          <w:rFonts w:ascii="Arial" w:hAnsi="Arial" w:cs="Arial"/>
          <w:sz w:val="24"/>
          <w:szCs w:val="24"/>
        </w:rPr>
        <w:t>to the tax, on the following 31 January. When published, they are available for review on each local authority’s website and in their offices. Each local authority publishes a notice in a local newspaper notifying the public of the publication of the annual draft map on its website, and providing details of the website and local authority offices at which the map can be viewed.</w:t>
      </w:r>
    </w:p>
    <w:p w14:paraId="4FEAB135" w14:textId="3E662CBA" w:rsidR="00F5547D" w:rsidRPr="00A9271D" w:rsidRDefault="00F5547D" w:rsidP="0021505B">
      <w:pPr>
        <w:pStyle w:val="Heading2"/>
      </w:pPr>
      <w:bookmarkStart w:id="28" w:name="_Toc117171400"/>
      <w:bookmarkStart w:id="29" w:name="_Toc117259450"/>
      <w:r w:rsidRPr="00A9271D">
        <w:t>What is the deadline for making a submission on the map?</w:t>
      </w:r>
      <w:bookmarkEnd w:id="28"/>
      <w:bookmarkEnd w:id="29"/>
    </w:p>
    <w:p w14:paraId="799D0D60" w14:textId="3680F1E0" w:rsidR="00F5547D" w:rsidRPr="00A9271D" w:rsidRDefault="00F5547D" w:rsidP="00A9271D">
      <w:pPr>
        <w:ind w:left="720"/>
        <w:rPr>
          <w:rFonts w:ascii="Arial" w:hAnsi="Arial" w:cs="Arial"/>
          <w:sz w:val="24"/>
          <w:szCs w:val="24"/>
        </w:rPr>
      </w:pPr>
      <w:r w:rsidRPr="00A9271D">
        <w:rPr>
          <w:rFonts w:ascii="Arial" w:hAnsi="Arial" w:cs="Arial"/>
          <w:sz w:val="24"/>
          <w:szCs w:val="24"/>
        </w:rPr>
        <w:t>Landowners whose land is included on a</w:t>
      </w:r>
      <w:r w:rsidR="002E5D78">
        <w:rPr>
          <w:rFonts w:ascii="Arial" w:hAnsi="Arial" w:cs="Arial"/>
          <w:sz w:val="24"/>
          <w:szCs w:val="24"/>
        </w:rPr>
        <w:t>n annual</w:t>
      </w:r>
      <w:r w:rsidRPr="00A9271D">
        <w:rPr>
          <w:rFonts w:ascii="Arial" w:hAnsi="Arial" w:cs="Arial"/>
          <w:sz w:val="24"/>
          <w:szCs w:val="24"/>
        </w:rPr>
        <w:t xml:space="preserve"> draft map should review the map and consider if their land meets </w:t>
      </w:r>
      <w:hyperlink w:anchor="_What_is_the" w:history="1">
        <w:r w:rsidRPr="00EC411B">
          <w:rPr>
            <w:rStyle w:val="Hyperlink"/>
            <w:rFonts w:ascii="Arial" w:hAnsi="Arial" w:cs="Arial"/>
            <w:sz w:val="24"/>
            <w:szCs w:val="24"/>
          </w:rPr>
          <w:t>the criteria</w:t>
        </w:r>
      </w:hyperlink>
      <w:r w:rsidRPr="00A9271D">
        <w:rPr>
          <w:rFonts w:ascii="Arial" w:hAnsi="Arial" w:cs="Arial"/>
          <w:sz w:val="24"/>
          <w:szCs w:val="24"/>
        </w:rPr>
        <w:t xml:space="preserve"> for inclusion on the map. A landowner can make a submission to their local authority regarding the inclusion of their land on the map</w:t>
      </w:r>
      <w:r w:rsidR="00A0286D">
        <w:rPr>
          <w:rFonts w:ascii="Arial" w:hAnsi="Arial" w:cs="Arial"/>
          <w:sz w:val="24"/>
          <w:szCs w:val="24"/>
        </w:rPr>
        <w:t>, or in support of the proposed exclusion of their land from the map,</w:t>
      </w:r>
      <w:r w:rsidRPr="00A9271D">
        <w:rPr>
          <w:rFonts w:ascii="Arial" w:hAnsi="Arial" w:cs="Arial"/>
          <w:sz w:val="24"/>
          <w:szCs w:val="24"/>
        </w:rPr>
        <w:t xml:space="preserve"> in writing on or before 1 </w:t>
      </w:r>
      <w:r w:rsidR="002E5D78">
        <w:rPr>
          <w:rFonts w:ascii="Arial" w:hAnsi="Arial" w:cs="Arial"/>
          <w:sz w:val="24"/>
          <w:szCs w:val="24"/>
        </w:rPr>
        <w:t xml:space="preserve">April </w:t>
      </w:r>
      <w:r w:rsidR="00E07518">
        <w:rPr>
          <w:rFonts w:ascii="Arial" w:hAnsi="Arial" w:cs="Arial"/>
          <w:sz w:val="24"/>
          <w:szCs w:val="24"/>
        </w:rPr>
        <w:t>of the year in which the annual draft map is published</w:t>
      </w:r>
      <w:r w:rsidRPr="00A9271D">
        <w:rPr>
          <w:rFonts w:ascii="Arial" w:hAnsi="Arial" w:cs="Arial"/>
          <w:sz w:val="24"/>
          <w:szCs w:val="24"/>
        </w:rPr>
        <w:t xml:space="preserve">. Third parties may also make submissions regarding land that is or </w:t>
      </w:r>
      <w:r w:rsidR="00301D99">
        <w:rPr>
          <w:rFonts w:ascii="Arial" w:hAnsi="Arial" w:cs="Arial"/>
          <w:sz w:val="24"/>
          <w:szCs w:val="24"/>
        </w:rPr>
        <w:t xml:space="preserve">they believe </w:t>
      </w:r>
      <w:r w:rsidRPr="00A9271D">
        <w:rPr>
          <w:rFonts w:ascii="Arial" w:hAnsi="Arial" w:cs="Arial"/>
          <w:sz w:val="24"/>
          <w:szCs w:val="24"/>
        </w:rPr>
        <w:t xml:space="preserve">should be on the map. Residential properties, while they might be on the map, are not liable for the tax if they are subject to LPT. </w:t>
      </w:r>
    </w:p>
    <w:p w14:paraId="191714E3" w14:textId="4014F26C" w:rsidR="00F5547D" w:rsidRPr="00A9271D" w:rsidRDefault="00F5547D" w:rsidP="00A9271D">
      <w:pPr>
        <w:ind w:left="720"/>
        <w:rPr>
          <w:rFonts w:ascii="Arial" w:hAnsi="Arial" w:cs="Arial"/>
          <w:sz w:val="24"/>
          <w:szCs w:val="24"/>
        </w:rPr>
      </w:pPr>
      <w:r w:rsidRPr="00A9271D">
        <w:rPr>
          <w:rFonts w:ascii="Arial" w:hAnsi="Arial" w:cs="Arial"/>
          <w:sz w:val="24"/>
          <w:szCs w:val="24"/>
        </w:rPr>
        <w:t>A local authority may, in exceptional circumstances, accept submissions relating to a</w:t>
      </w:r>
      <w:r w:rsidR="002E5D78">
        <w:rPr>
          <w:rFonts w:ascii="Arial" w:hAnsi="Arial" w:cs="Arial"/>
          <w:sz w:val="24"/>
          <w:szCs w:val="24"/>
        </w:rPr>
        <w:t>n</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draft map after 1</w:t>
      </w:r>
      <w:r w:rsidR="002E5D78">
        <w:rPr>
          <w:rFonts w:ascii="Arial" w:hAnsi="Arial" w:cs="Arial"/>
          <w:sz w:val="24"/>
          <w:szCs w:val="24"/>
        </w:rPr>
        <w:t xml:space="preserve"> April</w:t>
      </w:r>
      <w:r w:rsidR="00AF149D">
        <w:rPr>
          <w:rFonts w:ascii="Arial" w:hAnsi="Arial" w:cs="Arial"/>
          <w:sz w:val="24"/>
          <w:szCs w:val="24"/>
        </w:rPr>
        <w:t xml:space="preserve"> in the year </w:t>
      </w:r>
      <w:r w:rsidR="00E07518">
        <w:rPr>
          <w:rFonts w:ascii="Arial" w:hAnsi="Arial" w:cs="Arial"/>
          <w:sz w:val="24"/>
          <w:szCs w:val="24"/>
        </w:rPr>
        <w:t xml:space="preserve">in which </w:t>
      </w:r>
      <w:r w:rsidR="00AF149D">
        <w:rPr>
          <w:rFonts w:ascii="Arial" w:hAnsi="Arial" w:cs="Arial"/>
          <w:sz w:val="24"/>
          <w:szCs w:val="24"/>
        </w:rPr>
        <w:t>the annual draft map is published</w:t>
      </w:r>
      <w:r w:rsidR="00E07518">
        <w:rPr>
          <w:rFonts w:ascii="Arial" w:hAnsi="Arial" w:cs="Arial"/>
          <w:sz w:val="24"/>
          <w:szCs w:val="24"/>
        </w:rPr>
        <w:t>.</w:t>
      </w:r>
      <w:r w:rsidRPr="00A9271D">
        <w:rPr>
          <w:rFonts w:ascii="Arial" w:hAnsi="Arial" w:cs="Arial"/>
          <w:sz w:val="24"/>
          <w:szCs w:val="24"/>
        </w:rPr>
        <w:t xml:space="preserve">  </w:t>
      </w:r>
    </w:p>
    <w:p w14:paraId="2589096E" w14:textId="2F3A622F" w:rsidR="00F5547D" w:rsidRPr="00A9271D" w:rsidRDefault="008F5184" w:rsidP="0021505B">
      <w:pPr>
        <w:pStyle w:val="Heading2"/>
      </w:pPr>
      <w:bookmarkStart w:id="30" w:name="_Toc117171401"/>
      <w:bookmarkStart w:id="31" w:name="_Toc117259451"/>
      <w:r>
        <w:t>H</w:t>
      </w:r>
      <w:r w:rsidR="00F5547D" w:rsidRPr="00A9271D">
        <w:t>ow do I make a submission?</w:t>
      </w:r>
      <w:bookmarkEnd w:id="30"/>
      <w:bookmarkEnd w:id="31"/>
    </w:p>
    <w:p w14:paraId="153B86F2" w14:textId="44023A6D" w:rsidR="00F5547D" w:rsidRPr="00A9271D" w:rsidRDefault="00F5547D" w:rsidP="00A9271D">
      <w:pPr>
        <w:ind w:left="720"/>
        <w:rPr>
          <w:rFonts w:ascii="Arial" w:hAnsi="Arial" w:cs="Arial"/>
          <w:sz w:val="24"/>
          <w:szCs w:val="24"/>
        </w:rPr>
      </w:pPr>
      <w:r w:rsidRPr="00A9271D">
        <w:rPr>
          <w:rFonts w:ascii="Arial" w:hAnsi="Arial" w:cs="Arial"/>
          <w:sz w:val="24"/>
          <w:szCs w:val="24"/>
        </w:rPr>
        <w:t>Land that is within the scope of RZLT will be identified on a map prepared by the relevant local authority.</w:t>
      </w:r>
      <w:r w:rsidR="002E5D78">
        <w:rPr>
          <w:rFonts w:ascii="Arial" w:hAnsi="Arial" w:cs="Arial"/>
          <w:sz w:val="24"/>
          <w:szCs w:val="24"/>
        </w:rPr>
        <w:t xml:space="preserve"> The </w:t>
      </w:r>
      <w:r w:rsidR="00AF149D">
        <w:rPr>
          <w:rFonts w:ascii="Arial" w:hAnsi="Arial" w:cs="Arial"/>
          <w:sz w:val="24"/>
          <w:szCs w:val="24"/>
        </w:rPr>
        <w:t xml:space="preserve">initial </w:t>
      </w:r>
      <w:r w:rsidR="002E5D78">
        <w:rPr>
          <w:rFonts w:ascii="Arial" w:hAnsi="Arial" w:cs="Arial"/>
          <w:sz w:val="24"/>
          <w:szCs w:val="24"/>
        </w:rPr>
        <w:t xml:space="preserve">mapping process </w:t>
      </w:r>
      <w:r w:rsidR="00E07518">
        <w:rPr>
          <w:rFonts w:ascii="Arial" w:hAnsi="Arial" w:cs="Arial"/>
          <w:sz w:val="24"/>
          <w:szCs w:val="24"/>
        </w:rPr>
        <w:t>took place in 2022 and 2023.</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draft maps identifying the land within scope</w:t>
      </w:r>
      <w:r w:rsidR="00A0286D">
        <w:rPr>
          <w:rFonts w:ascii="Arial" w:hAnsi="Arial" w:cs="Arial"/>
          <w:sz w:val="24"/>
          <w:szCs w:val="24"/>
        </w:rPr>
        <w:t xml:space="preserve"> </w:t>
      </w:r>
      <w:r w:rsidR="00365186">
        <w:rPr>
          <w:rFonts w:ascii="Arial" w:hAnsi="Arial" w:cs="Arial"/>
          <w:sz w:val="24"/>
          <w:szCs w:val="24"/>
        </w:rPr>
        <w:t>will be</w:t>
      </w:r>
      <w:r w:rsidR="00A0286D" w:rsidRPr="00A9271D">
        <w:rPr>
          <w:rFonts w:ascii="Arial" w:hAnsi="Arial" w:cs="Arial"/>
          <w:sz w:val="24"/>
          <w:szCs w:val="24"/>
        </w:rPr>
        <w:t xml:space="preserve"> prepared</w:t>
      </w:r>
      <w:r w:rsidR="008E16BD">
        <w:rPr>
          <w:rFonts w:ascii="Arial" w:hAnsi="Arial" w:cs="Arial"/>
          <w:sz w:val="24"/>
          <w:szCs w:val="24"/>
        </w:rPr>
        <w:t xml:space="preserve"> and published</w:t>
      </w:r>
      <w:r w:rsidR="00A0286D" w:rsidRPr="00A9271D">
        <w:rPr>
          <w:rFonts w:ascii="Arial" w:hAnsi="Arial" w:cs="Arial"/>
          <w:sz w:val="24"/>
          <w:szCs w:val="24"/>
        </w:rPr>
        <w:t xml:space="preserve"> by local authorities</w:t>
      </w:r>
      <w:r w:rsidR="00AF149D">
        <w:rPr>
          <w:rFonts w:ascii="Arial" w:hAnsi="Arial" w:cs="Arial"/>
          <w:sz w:val="24"/>
          <w:szCs w:val="24"/>
        </w:rPr>
        <w:t xml:space="preserve"> </w:t>
      </w:r>
      <w:r w:rsidR="00365186">
        <w:rPr>
          <w:rFonts w:ascii="Arial" w:hAnsi="Arial" w:cs="Arial"/>
          <w:sz w:val="24"/>
          <w:szCs w:val="24"/>
        </w:rPr>
        <w:t xml:space="preserve">each year </w:t>
      </w:r>
      <w:r w:rsidR="002E5D78">
        <w:rPr>
          <w:rFonts w:ascii="Arial" w:hAnsi="Arial" w:cs="Arial"/>
          <w:sz w:val="24"/>
          <w:szCs w:val="24"/>
        </w:rPr>
        <w:t>from 1 February 2024</w:t>
      </w:r>
      <w:r w:rsidR="00AF149D">
        <w:rPr>
          <w:rFonts w:ascii="Arial" w:hAnsi="Arial" w:cs="Arial"/>
          <w:sz w:val="24"/>
          <w:szCs w:val="24"/>
        </w:rPr>
        <w:t>; the related annual final map will be published on 31 January of the following year.</w:t>
      </w:r>
      <w:r w:rsidRPr="00A9271D">
        <w:rPr>
          <w:rFonts w:ascii="Arial" w:hAnsi="Arial" w:cs="Arial"/>
          <w:sz w:val="24"/>
          <w:szCs w:val="24"/>
        </w:rPr>
        <w:t xml:space="preserve"> </w:t>
      </w:r>
    </w:p>
    <w:p w14:paraId="5BF9D3CE" w14:textId="049734D6"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landowner can make a submission to their local authority in writing on or before 1 </w:t>
      </w:r>
      <w:r w:rsidR="002E5D78">
        <w:rPr>
          <w:rFonts w:ascii="Arial" w:hAnsi="Arial" w:cs="Arial"/>
          <w:sz w:val="24"/>
          <w:szCs w:val="24"/>
        </w:rPr>
        <w:t xml:space="preserve">April </w:t>
      </w:r>
      <w:r w:rsidR="00301D99">
        <w:rPr>
          <w:rFonts w:ascii="Arial" w:hAnsi="Arial" w:cs="Arial"/>
          <w:sz w:val="24"/>
          <w:szCs w:val="24"/>
        </w:rPr>
        <w:t xml:space="preserve">each year </w:t>
      </w:r>
      <w:r w:rsidR="002E5D78">
        <w:rPr>
          <w:rFonts w:ascii="Arial" w:hAnsi="Arial" w:cs="Arial"/>
          <w:sz w:val="24"/>
          <w:szCs w:val="24"/>
        </w:rPr>
        <w:t>regarding land identified on an annual draft map</w:t>
      </w:r>
      <w:r w:rsidRPr="00A9271D">
        <w:rPr>
          <w:rFonts w:ascii="Arial" w:hAnsi="Arial" w:cs="Arial"/>
          <w:sz w:val="24"/>
          <w:szCs w:val="24"/>
        </w:rPr>
        <w:t>. A local authority may, in exceptional circumstances, accept submissions relating to a</w:t>
      </w:r>
      <w:r w:rsidR="002E5D78">
        <w:rPr>
          <w:rFonts w:ascii="Arial" w:hAnsi="Arial" w:cs="Arial"/>
          <w:sz w:val="24"/>
          <w:szCs w:val="24"/>
        </w:rPr>
        <w:t>n</w:t>
      </w:r>
      <w:r w:rsidRPr="00A9271D">
        <w:rPr>
          <w:rFonts w:ascii="Arial" w:hAnsi="Arial" w:cs="Arial"/>
          <w:sz w:val="24"/>
          <w:szCs w:val="24"/>
        </w:rPr>
        <w:t xml:space="preserve"> </w:t>
      </w:r>
      <w:r w:rsidR="002E5D78">
        <w:rPr>
          <w:rFonts w:ascii="Arial" w:hAnsi="Arial" w:cs="Arial"/>
          <w:sz w:val="24"/>
          <w:szCs w:val="24"/>
        </w:rPr>
        <w:t xml:space="preserve">annual </w:t>
      </w:r>
      <w:r w:rsidRPr="00A9271D">
        <w:rPr>
          <w:rFonts w:ascii="Arial" w:hAnsi="Arial" w:cs="Arial"/>
          <w:sz w:val="24"/>
          <w:szCs w:val="24"/>
        </w:rPr>
        <w:t xml:space="preserve">draft map after 1 </w:t>
      </w:r>
      <w:r w:rsidR="002E5D78">
        <w:rPr>
          <w:rFonts w:ascii="Arial" w:hAnsi="Arial" w:cs="Arial"/>
          <w:sz w:val="24"/>
          <w:szCs w:val="24"/>
        </w:rPr>
        <w:t>April</w:t>
      </w:r>
      <w:r w:rsidR="00AF149D">
        <w:rPr>
          <w:rFonts w:ascii="Arial" w:hAnsi="Arial" w:cs="Arial"/>
          <w:sz w:val="24"/>
          <w:szCs w:val="24"/>
        </w:rPr>
        <w:t xml:space="preserve"> in the year in which the annual draft map is published</w:t>
      </w:r>
      <w:r w:rsidRPr="00A9271D">
        <w:rPr>
          <w:rFonts w:ascii="Arial" w:hAnsi="Arial" w:cs="Arial"/>
          <w:sz w:val="24"/>
          <w:szCs w:val="24"/>
        </w:rPr>
        <w:t>. A submission relating to a</w:t>
      </w:r>
      <w:r w:rsidR="00415594">
        <w:rPr>
          <w:rFonts w:ascii="Arial" w:hAnsi="Arial" w:cs="Arial"/>
          <w:sz w:val="24"/>
          <w:szCs w:val="24"/>
        </w:rPr>
        <w:t>n annual</w:t>
      </w:r>
      <w:r w:rsidRPr="00A9271D">
        <w:rPr>
          <w:rFonts w:ascii="Arial" w:hAnsi="Arial" w:cs="Arial"/>
          <w:sz w:val="24"/>
          <w:szCs w:val="24"/>
        </w:rPr>
        <w:t xml:space="preserve"> draft map must relate to: </w:t>
      </w:r>
    </w:p>
    <w:p w14:paraId="1A3F63E0" w14:textId="77162045" w:rsidR="00F5547D" w:rsidRPr="00A9271D" w:rsidRDefault="00F5547D" w:rsidP="00A9271D">
      <w:pPr>
        <w:pStyle w:val="ListParagraph"/>
        <w:numPr>
          <w:ilvl w:val="0"/>
          <w:numId w:val="7"/>
        </w:numPr>
        <w:spacing w:line="276" w:lineRule="auto"/>
        <w:rPr>
          <w:rFonts w:ascii="Arial" w:hAnsi="Arial" w:cs="Arial"/>
          <w:sz w:val="24"/>
          <w:szCs w:val="24"/>
        </w:rPr>
      </w:pPr>
      <w:r w:rsidRPr="00A9271D">
        <w:rPr>
          <w:rFonts w:ascii="Arial" w:hAnsi="Arial" w:cs="Arial"/>
          <w:sz w:val="24"/>
          <w:szCs w:val="24"/>
        </w:rPr>
        <w:t xml:space="preserve">the inclusion in, or exclusion from, the </w:t>
      </w:r>
      <w:r w:rsidR="00AF149D">
        <w:rPr>
          <w:rFonts w:ascii="Arial" w:hAnsi="Arial" w:cs="Arial"/>
          <w:sz w:val="24"/>
          <w:szCs w:val="24"/>
        </w:rPr>
        <w:t xml:space="preserve">annual </w:t>
      </w:r>
      <w:r w:rsidR="00301D99">
        <w:rPr>
          <w:rFonts w:ascii="Arial" w:hAnsi="Arial" w:cs="Arial"/>
          <w:sz w:val="24"/>
          <w:szCs w:val="24"/>
        </w:rPr>
        <w:t>final map of land. This can</w:t>
      </w:r>
      <w:r w:rsidR="00A0286D" w:rsidRPr="00CE6E16">
        <w:rPr>
          <w:rFonts w:ascii="Arial" w:hAnsi="Arial" w:cs="Arial"/>
          <w:sz w:val="24"/>
          <w:szCs w:val="24"/>
        </w:rPr>
        <w:t xml:space="preserve"> </w:t>
      </w:r>
      <w:r w:rsidR="00301D99">
        <w:rPr>
          <w:rFonts w:ascii="Arial" w:hAnsi="Arial" w:cs="Arial"/>
          <w:sz w:val="24"/>
          <w:szCs w:val="24"/>
        </w:rPr>
        <w:t xml:space="preserve">include </w:t>
      </w:r>
      <w:r w:rsidR="00A0286D" w:rsidRPr="00CE6E16">
        <w:rPr>
          <w:rFonts w:ascii="Arial" w:hAnsi="Arial" w:cs="Arial"/>
          <w:sz w:val="24"/>
          <w:szCs w:val="24"/>
        </w:rPr>
        <w:t>those from landowners in support of the exclusion of their land where it is identified on the annual draft map that the loc</w:t>
      </w:r>
      <w:r w:rsidR="00301D99">
        <w:rPr>
          <w:rFonts w:ascii="Arial" w:hAnsi="Arial" w:cs="Arial"/>
          <w:sz w:val="24"/>
          <w:szCs w:val="24"/>
        </w:rPr>
        <w:t>al authority proposes to include</w:t>
      </w:r>
      <w:r w:rsidR="00A0286D" w:rsidRPr="00CE6E16">
        <w:rPr>
          <w:rFonts w:ascii="Arial" w:hAnsi="Arial" w:cs="Arial"/>
          <w:sz w:val="24"/>
          <w:szCs w:val="24"/>
        </w:rPr>
        <w:t xml:space="preserve"> such land </w:t>
      </w:r>
      <w:r w:rsidRPr="00A9271D">
        <w:rPr>
          <w:rFonts w:ascii="Arial" w:hAnsi="Arial" w:cs="Arial"/>
          <w:sz w:val="24"/>
          <w:szCs w:val="24"/>
        </w:rPr>
        <w:t xml:space="preserve">and/or </w:t>
      </w:r>
    </w:p>
    <w:p w14:paraId="0CE73A48" w14:textId="1ED888A5" w:rsidR="00F5547D" w:rsidRPr="00A9271D" w:rsidRDefault="00365186" w:rsidP="00A9271D">
      <w:pPr>
        <w:pStyle w:val="ListParagraph"/>
        <w:numPr>
          <w:ilvl w:val="0"/>
          <w:numId w:val="7"/>
        </w:numPr>
        <w:spacing w:line="276" w:lineRule="auto"/>
        <w:rPr>
          <w:rFonts w:ascii="Arial" w:hAnsi="Arial" w:cs="Arial"/>
          <w:sz w:val="24"/>
          <w:szCs w:val="24"/>
        </w:rPr>
      </w:pPr>
      <w:r>
        <w:rPr>
          <w:rFonts w:ascii="Arial" w:hAnsi="Arial" w:cs="Arial"/>
          <w:sz w:val="24"/>
          <w:szCs w:val="24"/>
        </w:rPr>
        <w:t>q</w:t>
      </w:r>
      <w:r w:rsidR="00F5547D" w:rsidRPr="00A9271D">
        <w:rPr>
          <w:rFonts w:ascii="Arial" w:hAnsi="Arial" w:cs="Arial"/>
          <w:sz w:val="24"/>
          <w:szCs w:val="24"/>
        </w:rPr>
        <w:t xml:space="preserve">uerying the date on which land first meets the criteria for inclusion on a local authority map. </w:t>
      </w:r>
    </w:p>
    <w:p w14:paraId="1DB38E96" w14:textId="73372C03"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submission must include the name and address of the person making the submission. The name and address (both email and postal address) to whom submissions should be made will be included on the notification published in local newspapers in respect of the </w:t>
      </w:r>
      <w:r w:rsidR="00415594">
        <w:rPr>
          <w:rFonts w:ascii="Arial" w:hAnsi="Arial" w:cs="Arial"/>
          <w:sz w:val="24"/>
          <w:szCs w:val="24"/>
        </w:rPr>
        <w:t xml:space="preserve">annual </w:t>
      </w:r>
      <w:r w:rsidRPr="00A9271D">
        <w:rPr>
          <w:rFonts w:ascii="Arial" w:hAnsi="Arial" w:cs="Arial"/>
          <w:sz w:val="24"/>
          <w:szCs w:val="24"/>
        </w:rPr>
        <w:t xml:space="preserve">draft map. All submissions received by the local authority (excluding personal data) will be published on the local authority website by 11 </w:t>
      </w:r>
      <w:r w:rsidR="00415594">
        <w:rPr>
          <w:rFonts w:ascii="Arial" w:hAnsi="Arial" w:cs="Arial"/>
          <w:sz w:val="24"/>
          <w:szCs w:val="24"/>
        </w:rPr>
        <w:t>April</w:t>
      </w:r>
      <w:r w:rsidR="00AF149D">
        <w:rPr>
          <w:rFonts w:ascii="Arial" w:hAnsi="Arial" w:cs="Arial"/>
          <w:sz w:val="24"/>
          <w:szCs w:val="24"/>
        </w:rPr>
        <w:t xml:space="preserve"> in the year in which the annual draft map is published</w:t>
      </w:r>
      <w:r w:rsidRPr="00A9271D">
        <w:rPr>
          <w:rFonts w:ascii="Arial" w:hAnsi="Arial" w:cs="Arial"/>
          <w:sz w:val="24"/>
          <w:szCs w:val="24"/>
        </w:rPr>
        <w:t xml:space="preserve">. </w:t>
      </w:r>
    </w:p>
    <w:p w14:paraId="0C71CD56"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landowner makes a submission relating to a local authority map, they must include an Ordnance Survey Ireland map at a scale at which their site can be accurately identified. If the land cannot be identified, the local authority may not be able to assess the submission.  </w:t>
      </w:r>
    </w:p>
    <w:p w14:paraId="04DF229B" w14:textId="084F718E" w:rsidR="00F5547D" w:rsidRPr="00A9271D" w:rsidRDefault="00F5547D" w:rsidP="00A9271D">
      <w:pPr>
        <w:ind w:left="720"/>
        <w:rPr>
          <w:rFonts w:ascii="Arial" w:hAnsi="Arial" w:cs="Arial"/>
          <w:sz w:val="24"/>
          <w:szCs w:val="24"/>
        </w:rPr>
      </w:pPr>
      <w:r w:rsidRPr="00A9271D">
        <w:rPr>
          <w:rFonts w:ascii="Arial" w:hAnsi="Arial" w:cs="Arial"/>
          <w:sz w:val="24"/>
          <w:szCs w:val="24"/>
        </w:rPr>
        <w:t>It is open to any interested party to make a submission in respect of a</w:t>
      </w:r>
      <w:r w:rsidR="00415594">
        <w:rPr>
          <w:rFonts w:ascii="Arial" w:hAnsi="Arial" w:cs="Arial"/>
          <w:sz w:val="24"/>
          <w:szCs w:val="24"/>
        </w:rPr>
        <w:t>n annual</w:t>
      </w:r>
      <w:r w:rsidRPr="00A9271D">
        <w:rPr>
          <w:rFonts w:ascii="Arial" w:hAnsi="Arial" w:cs="Arial"/>
          <w:sz w:val="24"/>
          <w:szCs w:val="24"/>
        </w:rPr>
        <w:t xml:space="preserve"> draft map. However, a local authority is only obliged to respond and provide a determination on a submission made by the owner of land included on the </w:t>
      </w:r>
      <w:r w:rsidR="00415594">
        <w:rPr>
          <w:rFonts w:ascii="Arial" w:hAnsi="Arial" w:cs="Arial"/>
          <w:sz w:val="24"/>
          <w:szCs w:val="24"/>
        </w:rPr>
        <w:t xml:space="preserve">annual </w:t>
      </w:r>
      <w:r w:rsidRPr="00A9271D">
        <w:rPr>
          <w:rFonts w:ascii="Arial" w:hAnsi="Arial" w:cs="Arial"/>
          <w:sz w:val="24"/>
          <w:szCs w:val="24"/>
        </w:rPr>
        <w:t xml:space="preserve">draft map. In this regard, a landowner should have proof of ownership of a site available when making a submission to their local authority in respect of a draft map. </w:t>
      </w:r>
    </w:p>
    <w:p w14:paraId="7F3F36EC" w14:textId="0329F702" w:rsidR="00F5547D" w:rsidRDefault="00F5547D" w:rsidP="00A9271D">
      <w:pPr>
        <w:ind w:left="720"/>
        <w:rPr>
          <w:rFonts w:ascii="Arial" w:hAnsi="Arial" w:cs="Arial"/>
          <w:sz w:val="24"/>
          <w:szCs w:val="24"/>
        </w:rPr>
      </w:pPr>
      <w:r w:rsidRPr="00A9271D">
        <w:rPr>
          <w:rFonts w:ascii="Arial" w:hAnsi="Arial" w:cs="Arial"/>
          <w:sz w:val="24"/>
          <w:szCs w:val="24"/>
        </w:rPr>
        <w:t>In the course of considering submissions, the local authority may seek further information from the owner of the site, Irish Water, the National Roads Authority or from a person referred to in Article 28 of the Planning and Development Regulations 2001. The local authority may request this information within 21 days of receipt of the submission; a response to the local authority request is required within 21 days of the request being received.</w:t>
      </w:r>
    </w:p>
    <w:p w14:paraId="52807BCC" w14:textId="170E3EAB" w:rsidR="0070674E" w:rsidRPr="0070674E" w:rsidRDefault="00A0286D" w:rsidP="0070674E">
      <w:pPr>
        <w:ind w:left="720"/>
        <w:rPr>
          <w:rFonts w:ascii="Arial" w:hAnsi="Arial" w:cs="Arial"/>
          <w:sz w:val="24"/>
          <w:szCs w:val="24"/>
        </w:rPr>
      </w:pPr>
      <w:r w:rsidRPr="00CE6E16">
        <w:rPr>
          <w:rFonts w:ascii="Arial" w:hAnsi="Arial" w:cs="Arial"/>
          <w:sz w:val="24"/>
          <w:szCs w:val="24"/>
        </w:rPr>
        <w:t>A lando</w:t>
      </w:r>
      <w:r w:rsidR="00B07E01">
        <w:rPr>
          <w:rFonts w:ascii="Arial" w:hAnsi="Arial" w:cs="Arial"/>
          <w:sz w:val="24"/>
          <w:szCs w:val="24"/>
        </w:rPr>
        <w:t>wner may also make a request for</w:t>
      </w:r>
      <w:r w:rsidRPr="00CE6E16">
        <w:rPr>
          <w:rFonts w:ascii="Arial" w:hAnsi="Arial" w:cs="Arial"/>
          <w:sz w:val="24"/>
          <w:szCs w:val="24"/>
        </w:rPr>
        <w:t xml:space="preserve"> </w:t>
      </w:r>
      <w:r w:rsidR="00073A7A">
        <w:rPr>
          <w:rFonts w:ascii="Arial" w:hAnsi="Arial" w:cs="Arial"/>
          <w:sz w:val="24"/>
          <w:szCs w:val="24"/>
        </w:rPr>
        <w:t xml:space="preserve">a change </w:t>
      </w:r>
      <w:r w:rsidRPr="00CE6E16">
        <w:rPr>
          <w:rFonts w:ascii="Arial" w:hAnsi="Arial" w:cs="Arial"/>
          <w:sz w:val="24"/>
          <w:szCs w:val="24"/>
        </w:rPr>
        <w:t xml:space="preserve">of the zoning of their land where it appears on </w:t>
      </w:r>
      <w:r w:rsidR="003F5EAB" w:rsidRPr="00CE6E16">
        <w:rPr>
          <w:rFonts w:ascii="Arial" w:hAnsi="Arial" w:cs="Arial"/>
          <w:sz w:val="24"/>
          <w:szCs w:val="24"/>
        </w:rPr>
        <w:t>the</w:t>
      </w:r>
      <w:r w:rsidR="00B07E01">
        <w:rPr>
          <w:rFonts w:ascii="Arial" w:hAnsi="Arial" w:cs="Arial"/>
          <w:sz w:val="24"/>
          <w:szCs w:val="24"/>
        </w:rPr>
        <w:t xml:space="preserve"> annual </w:t>
      </w:r>
      <w:r w:rsidR="00073A7A">
        <w:rPr>
          <w:rFonts w:ascii="Arial" w:hAnsi="Arial" w:cs="Arial"/>
          <w:sz w:val="24"/>
          <w:szCs w:val="24"/>
        </w:rPr>
        <w:t xml:space="preserve">final </w:t>
      </w:r>
      <w:r w:rsidR="00B07E01">
        <w:rPr>
          <w:rFonts w:ascii="Arial" w:hAnsi="Arial" w:cs="Arial"/>
          <w:sz w:val="24"/>
          <w:szCs w:val="24"/>
        </w:rPr>
        <w:t>map</w:t>
      </w:r>
      <w:r w:rsidR="005F3FED">
        <w:rPr>
          <w:rFonts w:ascii="Arial" w:hAnsi="Arial" w:cs="Arial"/>
          <w:sz w:val="24"/>
          <w:szCs w:val="24"/>
        </w:rPr>
        <w:t xml:space="preserve"> for 2025</w:t>
      </w:r>
      <w:r w:rsidR="003F5EAB" w:rsidRPr="00CE6E16">
        <w:rPr>
          <w:rFonts w:ascii="Arial" w:hAnsi="Arial" w:cs="Arial"/>
          <w:sz w:val="24"/>
          <w:szCs w:val="24"/>
        </w:rPr>
        <w:t xml:space="preserve">, </w:t>
      </w:r>
      <w:r w:rsidR="00E07518" w:rsidRPr="00CE6E16">
        <w:rPr>
          <w:rFonts w:ascii="Arial" w:hAnsi="Arial" w:cs="Arial"/>
          <w:sz w:val="24"/>
          <w:szCs w:val="24"/>
        </w:rPr>
        <w:t xml:space="preserve">to be </w:t>
      </w:r>
      <w:r w:rsidR="00B07E01">
        <w:rPr>
          <w:rFonts w:ascii="Arial" w:hAnsi="Arial" w:cs="Arial"/>
          <w:sz w:val="24"/>
          <w:szCs w:val="24"/>
        </w:rPr>
        <w:t xml:space="preserve">published by </w:t>
      </w:r>
      <w:r w:rsidR="0070674E">
        <w:rPr>
          <w:rFonts w:ascii="Arial" w:hAnsi="Arial" w:cs="Arial"/>
          <w:sz w:val="24"/>
          <w:szCs w:val="24"/>
        </w:rPr>
        <w:t>3</w:t>
      </w:r>
      <w:r w:rsidR="00B07E01">
        <w:rPr>
          <w:rFonts w:ascii="Arial" w:hAnsi="Arial" w:cs="Arial"/>
          <w:sz w:val="24"/>
          <w:szCs w:val="24"/>
        </w:rPr>
        <w:t xml:space="preserve">1 </w:t>
      </w:r>
      <w:r w:rsidR="007E7117">
        <w:rPr>
          <w:rFonts w:ascii="Arial" w:hAnsi="Arial" w:cs="Arial"/>
          <w:sz w:val="24"/>
          <w:szCs w:val="24"/>
        </w:rPr>
        <w:t xml:space="preserve">January </w:t>
      </w:r>
      <w:r w:rsidR="00B07E01">
        <w:rPr>
          <w:rFonts w:ascii="Arial" w:hAnsi="Arial" w:cs="Arial"/>
          <w:sz w:val="24"/>
          <w:szCs w:val="24"/>
        </w:rPr>
        <w:t>2025</w:t>
      </w:r>
      <w:r w:rsidR="005F3FED">
        <w:rPr>
          <w:rFonts w:ascii="Arial" w:hAnsi="Arial" w:cs="Arial"/>
          <w:sz w:val="24"/>
          <w:szCs w:val="24"/>
        </w:rPr>
        <w:t>,</w:t>
      </w:r>
      <w:r w:rsidR="00B07E01">
        <w:rPr>
          <w:rFonts w:ascii="Arial" w:hAnsi="Arial" w:cs="Arial"/>
          <w:sz w:val="24"/>
          <w:szCs w:val="24"/>
        </w:rPr>
        <w:t xml:space="preserve"> to reflect the lands current economic use</w:t>
      </w:r>
      <w:r w:rsidRPr="00CE6E16">
        <w:rPr>
          <w:rFonts w:ascii="Arial" w:hAnsi="Arial" w:cs="Arial"/>
          <w:sz w:val="24"/>
          <w:szCs w:val="24"/>
        </w:rPr>
        <w:t xml:space="preserve">. Such submissions must be made </w:t>
      </w:r>
      <w:r w:rsidR="003F5EAB" w:rsidRPr="00CE6E16">
        <w:rPr>
          <w:rFonts w:ascii="Arial" w:hAnsi="Arial" w:cs="Arial"/>
          <w:sz w:val="24"/>
          <w:szCs w:val="24"/>
        </w:rPr>
        <w:t xml:space="preserve">to the relevant local authority </w:t>
      </w:r>
      <w:r w:rsidR="00B07E01">
        <w:rPr>
          <w:rFonts w:ascii="Arial" w:hAnsi="Arial" w:cs="Arial"/>
          <w:sz w:val="24"/>
          <w:szCs w:val="24"/>
        </w:rPr>
        <w:t>by 1 April 2025</w:t>
      </w:r>
      <w:r w:rsidRPr="00CE6E16">
        <w:rPr>
          <w:rFonts w:ascii="Arial" w:hAnsi="Arial" w:cs="Arial"/>
          <w:sz w:val="24"/>
          <w:szCs w:val="24"/>
        </w:rPr>
        <w:t>.</w:t>
      </w:r>
      <w:r w:rsidR="00B07E01">
        <w:rPr>
          <w:rFonts w:ascii="Arial" w:hAnsi="Arial" w:cs="Arial"/>
          <w:sz w:val="24"/>
          <w:szCs w:val="24"/>
        </w:rPr>
        <w:t xml:space="preserve"> </w:t>
      </w:r>
      <w:r w:rsidR="005D2FD2">
        <w:rPr>
          <w:rFonts w:ascii="Arial" w:hAnsi="Arial" w:cs="Arial"/>
          <w:sz w:val="24"/>
          <w:szCs w:val="24"/>
        </w:rPr>
        <w:t>Where</w:t>
      </w:r>
      <w:r w:rsidR="005F3FED">
        <w:rPr>
          <w:rFonts w:ascii="Arial" w:hAnsi="Arial" w:cs="Arial"/>
          <w:sz w:val="24"/>
          <w:szCs w:val="24"/>
        </w:rPr>
        <w:t xml:space="preserve"> certain </w:t>
      </w:r>
      <w:r w:rsidR="005D2FD2">
        <w:rPr>
          <w:rFonts w:ascii="Arial" w:hAnsi="Arial" w:cs="Arial"/>
          <w:sz w:val="24"/>
          <w:szCs w:val="24"/>
        </w:rPr>
        <w:t>conditions are met</w:t>
      </w:r>
      <w:r w:rsidR="005F3FED">
        <w:rPr>
          <w:rFonts w:ascii="Arial" w:hAnsi="Arial" w:cs="Arial"/>
          <w:sz w:val="24"/>
          <w:szCs w:val="24"/>
        </w:rPr>
        <w:t xml:space="preserve">, a landowner may claim an exemption from RZLT for 2025 on foot of making such a rezoning request. </w:t>
      </w:r>
      <w:r w:rsidR="0070674E" w:rsidRPr="0070674E">
        <w:rPr>
          <w:rFonts w:ascii="Arial" w:hAnsi="Arial" w:cs="Arial"/>
          <w:sz w:val="24"/>
          <w:szCs w:val="24"/>
        </w:rPr>
        <w:t xml:space="preserve">This claim may be made as part of the 2025 RZLT return which must be filed by 23 May 2025. </w:t>
      </w:r>
      <w:r w:rsidR="00A00532" w:rsidRPr="00A00532">
        <w:rPr>
          <w:rFonts w:ascii="Arial" w:hAnsi="Arial" w:cs="Arial"/>
          <w:sz w:val="24"/>
          <w:szCs w:val="24"/>
        </w:rPr>
        <w:t>For further information on administration of the tax please see question 19.</w:t>
      </w:r>
    </w:p>
    <w:p w14:paraId="7B4C0474" w14:textId="026E0D27" w:rsidR="00A0286D" w:rsidRPr="00CE6E16" w:rsidRDefault="00A0286D" w:rsidP="00A0286D">
      <w:pPr>
        <w:ind w:left="720"/>
        <w:rPr>
          <w:rFonts w:ascii="Arial" w:hAnsi="Arial" w:cs="Arial"/>
          <w:sz w:val="24"/>
          <w:szCs w:val="24"/>
        </w:rPr>
      </w:pPr>
    </w:p>
    <w:p w14:paraId="372AF8CA" w14:textId="77777777" w:rsidR="00F5547D" w:rsidRPr="00A9271D" w:rsidRDefault="00F5547D" w:rsidP="00A9271D">
      <w:pPr>
        <w:rPr>
          <w:rFonts w:ascii="Arial" w:hAnsi="Arial" w:cs="Arial"/>
          <w:sz w:val="24"/>
          <w:szCs w:val="24"/>
        </w:rPr>
      </w:pPr>
    </w:p>
    <w:p w14:paraId="06973D5F" w14:textId="77777777" w:rsidR="00F5547D" w:rsidRPr="00A9271D" w:rsidRDefault="00F5547D" w:rsidP="0021505B">
      <w:pPr>
        <w:pStyle w:val="Heading2"/>
      </w:pPr>
      <w:bookmarkStart w:id="32" w:name="_Toc117171402"/>
      <w:bookmarkStart w:id="33" w:name="_Toc117259452"/>
      <w:r w:rsidRPr="00A9271D">
        <w:t>What is the timeline for decisions on who is liable for RZLT and when the tax is liable?</w:t>
      </w:r>
      <w:bookmarkEnd w:id="32"/>
      <w:bookmarkEnd w:id="33"/>
    </w:p>
    <w:p w14:paraId="731A0CC5" w14:textId="743CC23A" w:rsidR="00F5547D" w:rsidRPr="00A9271D" w:rsidRDefault="00F5547D" w:rsidP="00A9271D">
      <w:pPr>
        <w:ind w:left="720"/>
        <w:rPr>
          <w:rFonts w:ascii="Arial" w:hAnsi="Arial" w:cs="Arial"/>
          <w:sz w:val="24"/>
          <w:szCs w:val="24"/>
        </w:rPr>
      </w:pPr>
      <w:r w:rsidRPr="00A9271D">
        <w:rPr>
          <w:rFonts w:ascii="Arial" w:hAnsi="Arial" w:cs="Arial"/>
          <w:sz w:val="24"/>
          <w:szCs w:val="24"/>
        </w:rPr>
        <w:t>The tax will be payable in May 202</w:t>
      </w:r>
      <w:r w:rsidR="00415594">
        <w:rPr>
          <w:rFonts w:ascii="Arial" w:hAnsi="Arial" w:cs="Arial"/>
          <w:sz w:val="24"/>
          <w:szCs w:val="24"/>
        </w:rPr>
        <w:t>5</w:t>
      </w:r>
      <w:r w:rsidRPr="00A9271D">
        <w:rPr>
          <w:rFonts w:ascii="Arial" w:hAnsi="Arial" w:cs="Arial"/>
          <w:sz w:val="24"/>
          <w:szCs w:val="24"/>
        </w:rPr>
        <w:t xml:space="preserve"> in respect of land which was zoned suitable for residential development and serviced on 1 January 2022. Where land becomes both zoned and serviced after 1 January 2022, tax will be chargeable in the third year after the year in which it comes within the scope of the tax</w:t>
      </w:r>
      <w:r w:rsidR="00A0286D">
        <w:rPr>
          <w:rFonts w:ascii="Arial" w:hAnsi="Arial" w:cs="Arial"/>
          <w:sz w:val="24"/>
          <w:szCs w:val="24"/>
        </w:rPr>
        <w:t>.</w:t>
      </w:r>
      <w:r w:rsidRPr="00A9271D">
        <w:rPr>
          <w:rFonts w:ascii="Arial" w:hAnsi="Arial" w:cs="Arial"/>
          <w:sz w:val="24"/>
          <w:szCs w:val="24"/>
        </w:rPr>
        <w:t xml:space="preserve"> </w:t>
      </w:r>
      <w:r w:rsidR="00A0286D">
        <w:rPr>
          <w:rFonts w:ascii="Arial" w:hAnsi="Arial" w:cs="Arial"/>
          <w:sz w:val="24"/>
          <w:szCs w:val="24"/>
        </w:rPr>
        <w:t>As such, land which became zoned and serviced in the course of 2022 will also be liable to the tax for the first time in 2025</w:t>
      </w:r>
      <w:r w:rsidR="008E16BD">
        <w:rPr>
          <w:rFonts w:ascii="Arial" w:hAnsi="Arial" w:cs="Arial"/>
          <w:sz w:val="24"/>
          <w:szCs w:val="24"/>
        </w:rPr>
        <w:t>.</w:t>
      </w:r>
    </w:p>
    <w:p w14:paraId="4968E8A9" w14:textId="5ED6C212" w:rsidR="00F5547D" w:rsidRDefault="00F5547D" w:rsidP="00A9271D">
      <w:pPr>
        <w:spacing w:after="0"/>
        <w:ind w:left="720"/>
        <w:rPr>
          <w:rFonts w:ascii="Arial" w:hAnsi="Arial" w:cs="Arial"/>
          <w:sz w:val="24"/>
          <w:szCs w:val="24"/>
        </w:rPr>
      </w:pPr>
      <w:r w:rsidRPr="00A9271D">
        <w:rPr>
          <w:rFonts w:ascii="Arial" w:hAnsi="Arial" w:cs="Arial"/>
          <w:sz w:val="24"/>
          <w:szCs w:val="24"/>
        </w:rPr>
        <w:t>Local authorities will</w:t>
      </w:r>
      <w:r w:rsidR="00CD204B">
        <w:rPr>
          <w:rFonts w:ascii="Arial" w:hAnsi="Arial" w:cs="Arial"/>
          <w:sz w:val="24"/>
          <w:szCs w:val="24"/>
        </w:rPr>
        <w:t>, beginning in 2025,</w:t>
      </w:r>
      <w:r w:rsidR="00B07E01">
        <w:rPr>
          <w:rFonts w:ascii="Arial" w:hAnsi="Arial" w:cs="Arial"/>
          <w:sz w:val="24"/>
          <w:szCs w:val="24"/>
        </w:rPr>
        <w:t xml:space="preserve"> </w:t>
      </w:r>
      <w:r w:rsidRPr="00A9271D">
        <w:rPr>
          <w:rFonts w:ascii="Arial" w:hAnsi="Arial" w:cs="Arial"/>
          <w:sz w:val="24"/>
          <w:szCs w:val="24"/>
        </w:rPr>
        <w:t>publish</w:t>
      </w:r>
      <w:r w:rsidR="00415594">
        <w:rPr>
          <w:rFonts w:ascii="Arial" w:hAnsi="Arial" w:cs="Arial"/>
          <w:sz w:val="24"/>
          <w:szCs w:val="24"/>
        </w:rPr>
        <w:t xml:space="preserve"> each year on 31 January</w:t>
      </w:r>
      <w:r w:rsidRPr="00A9271D">
        <w:rPr>
          <w:rFonts w:ascii="Arial" w:hAnsi="Arial" w:cs="Arial"/>
          <w:sz w:val="24"/>
          <w:szCs w:val="24"/>
        </w:rPr>
        <w:t>, a</w:t>
      </w:r>
      <w:r w:rsidR="00415594">
        <w:rPr>
          <w:rFonts w:ascii="Arial" w:hAnsi="Arial" w:cs="Arial"/>
          <w:sz w:val="24"/>
          <w:szCs w:val="24"/>
        </w:rPr>
        <w:t>n annual</w:t>
      </w:r>
      <w:r w:rsidRPr="00A9271D">
        <w:rPr>
          <w:rFonts w:ascii="Arial" w:hAnsi="Arial" w:cs="Arial"/>
          <w:sz w:val="24"/>
          <w:szCs w:val="24"/>
        </w:rPr>
        <w:t xml:space="preserve"> final map for the purposes of identifying land within the scope of RZLT. The </w:t>
      </w:r>
      <w:r w:rsidR="00415594">
        <w:rPr>
          <w:rFonts w:ascii="Arial" w:hAnsi="Arial" w:cs="Arial"/>
          <w:sz w:val="24"/>
          <w:szCs w:val="24"/>
        </w:rPr>
        <w:t xml:space="preserve">annual </w:t>
      </w:r>
      <w:r w:rsidRPr="00A9271D">
        <w:rPr>
          <w:rFonts w:ascii="Arial" w:hAnsi="Arial" w:cs="Arial"/>
          <w:sz w:val="24"/>
          <w:szCs w:val="24"/>
        </w:rPr>
        <w:t>final map will identify land satisfying the relevant criteria for inclusion on a map and will specify the date on which land identified on a map first met the criteria for inclusion, when this date is after 1 January 2022.</w:t>
      </w:r>
    </w:p>
    <w:p w14:paraId="58B2886A" w14:textId="77777777" w:rsidR="00A9271D" w:rsidRPr="00A9271D" w:rsidRDefault="00A9271D" w:rsidP="00A9271D">
      <w:pPr>
        <w:spacing w:after="0"/>
        <w:ind w:left="720"/>
        <w:rPr>
          <w:rFonts w:ascii="Arial" w:hAnsi="Arial" w:cs="Arial"/>
          <w:sz w:val="24"/>
          <w:szCs w:val="24"/>
        </w:rPr>
      </w:pPr>
    </w:p>
    <w:p w14:paraId="54282F5C" w14:textId="77777777" w:rsidR="00F5547D" w:rsidRPr="00A9271D" w:rsidRDefault="00F5547D" w:rsidP="00702831">
      <w:pPr>
        <w:pStyle w:val="Heading1"/>
      </w:pPr>
      <w:bookmarkStart w:id="34" w:name="_Toc117171403"/>
      <w:bookmarkStart w:id="35" w:name="_Toc117259453"/>
      <w:r w:rsidRPr="00A9271D">
        <w:t>RZLT –eligibility and exemptions</w:t>
      </w:r>
      <w:bookmarkEnd w:id="34"/>
      <w:bookmarkEnd w:id="35"/>
    </w:p>
    <w:p w14:paraId="24ADC8FF" w14:textId="77777777" w:rsidR="00F5547D" w:rsidRPr="00A9271D" w:rsidRDefault="00F5547D" w:rsidP="0021505B">
      <w:pPr>
        <w:pStyle w:val="Heading2"/>
      </w:pPr>
      <w:bookmarkStart w:id="36" w:name="_Toc117171404"/>
      <w:bookmarkStart w:id="37" w:name="_Toc117259454"/>
      <w:r w:rsidRPr="00A9271D">
        <w:t>Will owners of farmland zoned ‘Residential’ be liable for Residential Zoned Land Tax?</w:t>
      </w:r>
      <w:bookmarkEnd w:id="36"/>
      <w:bookmarkEnd w:id="37"/>
    </w:p>
    <w:p w14:paraId="3A0499AE" w14:textId="7D71F1F2" w:rsidR="00F5547D" w:rsidRPr="00A9271D" w:rsidRDefault="00F5547D" w:rsidP="00A9271D">
      <w:pPr>
        <w:ind w:left="720"/>
        <w:rPr>
          <w:rFonts w:ascii="Arial" w:hAnsi="Arial" w:cs="Arial"/>
          <w:sz w:val="24"/>
          <w:szCs w:val="24"/>
        </w:rPr>
      </w:pPr>
      <w:r w:rsidRPr="00A9271D">
        <w:rPr>
          <w:rFonts w:ascii="Arial" w:hAnsi="Arial" w:cs="Arial"/>
          <w:sz w:val="24"/>
          <w:szCs w:val="24"/>
        </w:rPr>
        <w:t>Apart from owners of residential property subject to LPT, there are no further specific exemptions for particular categories of landowners and as such where agricultural land meets the criteria for falling into scope for the tax, owners of this land will be liable. As well as land having to be zoned, there is also a requirement that it be connected or be able to be connected to services in order for it to come within the scope of the tax. This means there is an opportunity for farmers and others to make a submission challenging the inclusion of their land in the</w:t>
      </w:r>
      <w:r w:rsidR="009B7C4B">
        <w:rPr>
          <w:rFonts w:ascii="Arial" w:hAnsi="Arial" w:cs="Arial"/>
          <w:sz w:val="24"/>
          <w:szCs w:val="24"/>
        </w:rPr>
        <w:t xml:space="preserve"> annual</w:t>
      </w:r>
      <w:r w:rsidRPr="00A9271D">
        <w:rPr>
          <w:rFonts w:ascii="Arial" w:hAnsi="Arial" w:cs="Arial"/>
          <w:sz w:val="24"/>
          <w:szCs w:val="24"/>
        </w:rPr>
        <w:t xml:space="preserve"> draft map, if they believe that the land does not meet the criteria for inclusion on the maps. There is also a subsequent right to appeal the local authority’s decision to retain land in scope to An Bord Pleanála. </w:t>
      </w:r>
    </w:p>
    <w:p w14:paraId="5D888725" w14:textId="28EDC376" w:rsidR="00F5547D" w:rsidRDefault="00CE6E16" w:rsidP="00B07E01">
      <w:pPr>
        <w:ind w:left="720"/>
        <w:rPr>
          <w:rFonts w:ascii="Arial" w:hAnsi="Arial" w:cs="Arial"/>
          <w:sz w:val="24"/>
          <w:szCs w:val="24"/>
        </w:rPr>
      </w:pPr>
      <w:r w:rsidRPr="00CE6E16">
        <w:rPr>
          <w:rFonts w:ascii="Arial" w:hAnsi="Arial" w:cs="Arial"/>
          <w:sz w:val="24"/>
          <w:szCs w:val="24"/>
        </w:rPr>
        <w:t>Finance Act 202</w:t>
      </w:r>
      <w:r w:rsidR="00CD204B">
        <w:rPr>
          <w:rFonts w:ascii="Arial" w:hAnsi="Arial" w:cs="Arial"/>
          <w:sz w:val="24"/>
          <w:szCs w:val="24"/>
        </w:rPr>
        <w:t>4</w:t>
      </w:r>
      <w:r w:rsidRPr="00CE6E16">
        <w:rPr>
          <w:rFonts w:ascii="Arial" w:hAnsi="Arial" w:cs="Arial"/>
          <w:sz w:val="24"/>
          <w:szCs w:val="24"/>
        </w:rPr>
        <w:t xml:space="preserve"> inserted a provision</w:t>
      </w:r>
      <w:r>
        <w:t xml:space="preserve"> </w:t>
      </w:r>
      <w:r w:rsidRPr="00A9271D">
        <w:rPr>
          <w:rFonts w:ascii="Arial" w:hAnsi="Arial" w:cs="Arial"/>
          <w:sz w:val="24"/>
          <w:szCs w:val="24"/>
        </w:rPr>
        <w:t>to allow any landowner, including farmers, to apply to have their land zoning changed</w:t>
      </w:r>
      <w:r>
        <w:rPr>
          <w:rFonts w:ascii="Arial" w:hAnsi="Arial" w:cs="Arial"/>
          <w:sz w:val="24"/>
          <w:szCs w:val="24"/>
        </w:rPr>
        <w:t xml:space="preserve">, where that land is included on the annual </w:t>
      </w:r>
      <w:r w:rsidR="00CE1C45">
        <w:rPr>
          <w:rFonts w:ascii="Arial" w:hAnsi="Arial" w:cs="Arial"/>
          <w:sz w:val="24"/>
          <w:szCs w:val="24"/>
        </w:rPr>
        <w:t xml:space="preserve">final </w:t>
      </w:r>
      <w:r>
        <w:rPr>
          <w:rFonts w:ascii="Arial" w:hAnsi="Arial" w:cs="Arial"/>
          <w:sz w:val="24"/>
          <w:szCs w:val="24"/>
        </w:rPr>
        <w:t>map for 2025</w:t>
      </w:r>
      <w:r w:rsidR="00CD204B">
        <w:rPr>
          <w:rFonts w:ascii="Arial" w:hAnsi="Arial" w:cs="Arial"/>
          <w:sz w:val="24"/>
          <w:szCs w:val="24"/>
        </w:rPr>
        <w:t xml:space="preserve"> published by 31 January 2025</w:t>
      </w:r>
      <w:r>
        <w:rPr>
          <w:rFonts w:ascii="Arial" w:hAnsi="Arial" w:cs="Arial"/>
          <w:sz w:val="24"/>
          <w:szCs w:val="24"/>
        </w:rPr>
        <w:t>. Should a landowner</w:t>
      </w:r>
      <w:r w:rsidRPr="00A9271D">
        <w:rPr>
          <w:rFonts w:ascii="Arial" w:hAnsi="Arial" w:cs="Arial"/>
          <w:sz w:val="24"/>
          <w:szCs w:val="24"/>
        </w:rPr>
        <w:t xml:space="preserve"> wish to amend the residential or mixed use zoning of their land</w:t>
      </w:r>
      <w:r w:rsidR="00CD204B">
        <w:rPr>
          <w:rFonts w:ascii="Arial" w:hAnsi="Arial" w:cs="Arial"/>
          <w:sz w:val="24"/>
          <w:szCs w:val="24"/>
        </w:rPr>
        <w:t>,</w:t>
      </w:r>
      <w:r w:rsidRPr="00A9271D">
        <w:rPr>
          <w:rFonts w:ascii="Arial" w:hAnsi="Arial" w:cs="Arial"/>
          <w:sz w:val="24"/>
          <w:szCs w:val="24"/>
        </w:rPr>
        <w:t xml:space="preserve"> where it is identified on </w:t>
      </w:r>
      <w:r w:rsidRPr="00025668">
        <w:rPr>
          <w:rFonts w:ascii="Arial" w:hAnsi="Arial" w:cs="Arial"/>
          <w:sz w:val="24"/>
          <w:szCs w:val="24"/>
        </w:rPr>
        <w:t>this map</w:t>
      </w:r>
      <w:r w:rsidR="00CD204B">
        <w:rPr>
          <w:rFonts w:ascii="Arial" w:hAnsi="Arial" w:cs="Arial"/>
          <w:sz w:val="24"/>
          <w:szCs w:val="24"/>
        </w:rPr>
        <w:t>,</w:t>
      </w:r>
      <w:r w:rsidR="00B07E01">
        <w:rPr>
          <w:rFonts w:ascii="Arial" w:hAnsi="Arial" w:cs="Arial"/>
          <w:sz w:val="24"/>
          <w:szCs w:val="24"/>
        </w:rPr>
        <w:t xml:space="preserve"> </w:t>
      </w:r>
      <w:r w:rsidR="00CE1C45">
        <w:rPr>
          <w:rFonts w:ascii="Arial" w:hAnsi="Arial" w:cs="Arial"/>
          <w:sz w:val="24"/>
          <w:szCs w:val="24"/>
        </w:rPr>
        <w:t xml:space="preserve">including where they wish for the zoning </w:t>
      </w:r>
      <w:r w:rsidR="00B07E01">
        <w:rPr>
          <w:rFonts w:ascii="Arial" w:hAnsi="Arial" w:cs="Arial"/>
          <w:sz w:val="24"/>
          <w:szCs w:val="24"/>
        </w:rPr>
        <w:t xml:space="preserve">to reflect its </w:t>
      </w:r>
      <w:r w:rsidR="00CE1C45">
        <w:rPr>
          <w:rFonts w:ascii="Arial" w:hAnsi="Arial" w:cs="Arial"/>
          <w:sz w:val="24"/>
          <w:szCs w:val="24"/>
        </w:rPr>
        <w:t xml:space="preserve">ongoing </w:t>
      </w:r>
      <w:r w:rsidR="00B07E01">
        <w:rPr>
          <w:rFonts w:ascii="Arial" w:hAnsi="Arial" w:cs="Arial"/>
          <w:sz w:val="24"/>
          <w:szCs w:val="24"/>
        </w:rPr>
        <w:t>economic use</w:t>
      </w:r>
      <w:r w:rsidRPr="00A9271D">
        <w:rPr>
          <w:rFonts w:ascii="Arial" w:hAnsi="Arial" w:cs="Arial"/>
          <w:sz w:val="24"/>
          <w:szCs w:val="24"/>
        </w:rPr>
        <w:t>, they</w:t>
      </w:r>
      <w:r>
        <w:rPr>
          <w:rFonts w:ascii="Arial" w:hAnsi="Arial" w:cs="Arial"/>
          <w:sz w:val="24"/>
          <w:szCs w:val="24"/>
        </w:rPr>
        <w:t xml:space="preserve"> can</w:t>
      </w:r>
      <w:r w:rsidRPr="00A9271D">
        <w:rPr>
          <w:rFonts w:ascii="Arial" w:hAnsi="Arial" w:cs="Arial"/>
          <w:sz w:val="24"/>
          <w:szCs w:val="24"/>
        </w:rPr>
        <w:t xml:space="preserve"> request a variation of the zoning </w:t>
      </w:r>
      <w:r w:rsidR="00B07E01">
        <w:rPr>
          <w:rFonts w:ascii="Arial" w:hAnsi="Arial" w:cs="Arial"/>
          <w:sz w:val="24"/>
          <w:szCs w:val="24"/>
        </w:rPr>
        <w:t>of their land by 1 April 2025</w:t>
      </w:r>
      <w:r>
        <w:rPr>
          <w:rFonts w:ascii="Arial" w:hAnsi="Arial" w:cs="Arial"/>
          <w:sz w:val="24"/>
          <w:szCs w:val="24"/>
        </w:rPr>
        <w:t>.</w:t>
      </w:r>
      <w:r w:rsidR="00B07E01">
        <w:rPr>
          <w:rFonts w:ascii="Arial" w:hAnsi="Arial" w:cs="Arial"/>
          <w:sz w:val="24"/>
          <w:szCs w:val="24"/>
        </w:rPr>
        <w:t xml:space="preserve"> The Local Authority will acknowledge this request by 30 April 2025. </w:t>
      </w:r>
      <w:r w:rsidR="007743F7">
        <w:rPr>
          <w:rFonts w:ascii="Arial" w:hAnsi="Arial" w:cs="Arial"/>
          <w:sz w:val="24"/>
          <w:szCs w:val="24"/>
        </w:rPr>
        <w:t xml:space="preserve">The local authority will communicate their decision regarding </w:t>
      </w:r>
      <w:r w:rsidR="00CD204B">
        <w:rPr>
          <w:rFonts w:ascii="Arial" w:hAnsi="Arial" w:cs="Arial"/>
          <w:sz w:val="24"/>
          <w:szCs w:val="24"/>
        </w:rPr>
        <w:t>re</w:t>
      </w:r>
      <w:r w:rsidR="007743F7">
        <w:rPr>
          <w:rFonts w:ascii="Arial" w:hAnsi="Arial" w:cs="Arial"/>
          <w:sz w:val="24"/>
          <w:szCs w:val="24"/>
        </w:rPr>
        <w:t>zoning</w:t>
      </w:r>
      <w:r w:rsidR="00B07E01">
        <w:rPr>
          <w:rFonts w:ascii="Arial" w:hAnsi="Arial" w:cs="Arial"/>
          <w:sz w:val="24"/>
          <w:szCs w:val="24"/>
        </w:rPr>
        <w:t xml:space="preserve"> requests to the landowner by 30 June 2025</w:t>
      </w:r>
      <w:r w:rsidR="007743F7">
        <w:rPr>
          <w:rFonts w:ascii="Arial" w:hAnsi="Arial" w:cs="Arial"/>
          <w:sz w:val="24"/>
          <w:szCs w:val="24"/>
        </w:rPr>
        <w:t xml:space="preserve">.  </w:t>
      </w:r>
    </w:p>
    <w:p w14:paraId="1865C1AE" w14:textId="0F7B9ACA" w:rsidR="0070674E" w:rsidRDefault="005D2FD2" w:rsidP="00A00532">
      <w:pPr>
        <w:ind w:left="720"/>
      </w:pPr>
      <w:r>
        <w:rPr>
          <w:rFonts w:ascii="Arial" w:hAnsi="Arial" w:cs="Arial"/>
          <w:sz w:val="24"/>
          <w:szCs w:val="24"/>
        </w:rPr>
        <w:t xml:space="preserve">Where </w:t>
      </w:r>
      <w:r w:rsidR="009D2BCF">
        <w:rPr>
          <w:rFonts w:ascii="Arial" w:hAnsi="Arial" w:cs="Arial"/>
          <w:sz w:val="24"/>
          <w:szCs w:val="24"/>
        </w:rPr>
        <w:t xml:space="preserve">certain </w:t>
      </w:r>
      <w:r>
        <w:rPr>
          <w:rFonts w:ascii="Arial" w:hAnsi="Arial" w:cs="Arial"/>
          <w:sz w:val="24"/>
          <w:szCs w:val="24"/>
        </w:rPr>
        <w:t>conditions are met</w:t>
      </w:r>
      <w:r w:rsidR="009D2BCF">
        <w:rPr>
          <w:rFonts w:ascii="Arial" w:hAnsi="Arial" w:cs="Arial"/>
          <w:sz w:val="24"/>
          <w:szCs w:val="24"/>
        </w:rPr>
        <w:t xml:space="preserve">, a landowner may claim an exemption from RZLT for 2025 on foot of making such a rezoning request. </w:t>
      </w:r>
      <w:r w:rsidR="0070674E" w:rsidRPr="0070674E">
        <w:rPr>
          <w:rFonts w:ascii="Arial" w:hAnsi="Arial" w:cs="Arial"/>
          <w:sz w:val="24"/>
          <w:szCs w:val="24"/>
        </w:rPr>
        <w:t xml:space="preserve">This claim may be made as part of the 2025 RZLT return which must be filed by 23 May 2025. </w:t>
      </w:r>
    </w:p>
    <w:p w14:paraId="59B57599" w14:textId="26277945" w:rsidR="00322D65" w:rsidRPr="00A9271D" w:rsidRDefault="003F5D3D" w:rsidP="00A9271D">
      <w:pPr>
        <w:ind w:left="720"/>
        <w:rPr>
          <w:rFonts w:ascii="Arial" w:hAnsi="Arial" w:cs="Arial"/>
          <w:sz w:val="24"/>
          <w:szCs w:val="24"/>
        </w:rPr>
      </w:pPr>
      <w:r>
        <w:rPr>
          <w:rFonts w:ascii="Arial" w:hAnsi="Arial" w:cs="Arial"/>
          <w:sz w:val="24"/>
          <w:szCs w:val="24"/>
        </w:rPr>
        <w:t>In addition, where land is subject to a contractual obligation that precludes the owner from developing it, and that contract was entered into prior to 1 January 2022, the owner may claim an exemption from RZLT</w:t>
      </w:r>
      <w:r w:rsidR="00C37D18">
        <w:rPr>
          <w:rFonts w:ascii="Arial" w:hAnsi="Arial" w:cs="Arial"/>
          <w:sz w:val="24"/>
          <w:szCs w:val="24"/>
        </w:rPr>
        <w:t xml:space="preserve"> on the RZLT return submit to</w:t>
      </w:r>
      <w:r>
        <w:rPr>
          <w:rFonts w:ascii="Arial" w:hAnsi="Arial" w:cs="Arial"/>
          <w:sz w:val="24"/>
          <w:szCs w:val="24"/>
        </w:rPr>
        <w:t xml:space="preserve"> </w:t>
      </w:r>
      <w:r w:rsidR="004E3140">
        <w:rPr>
          <w:rFonts w:ascii="Arial" w:hAnsi="Arial" w:cs="Arial"/>
          <w:sz w:val="24"/>
          <w:szCs w:val="24"/>
        </w:rPr>
        <w:t xml:space="preserve">the Revenue Commissioners </w:t>
      </w:r>
      <w:r>
        <w:rPr>
          <w:rFonts w:ascii="Arial" w:hAnsi="Arial" w:cs="Arial"/>
          <w:sz w:val="24"/>
          <w:szCs w:val="24"/>
        </w:rPr>
        <w:t>for the period of the contract</w:t>
      </w:r>
      <w:r w:rsidR="004673E8">
        <w:rPr>
          <w:rFonts w:ascii="Arial" w:hAnsi="Arial" w:cs="Arial"/>
          <w:sz w:val="24"/>
          <w:szCs w:val="24"/>
        </w:rPr>
        <w:t>,</w:t>
      </w:r>
      <w:r>
        <w:rPr>
          <w:rFonts w:ascii="Arial" w:hAnsi="Arial" w:cs="Arial"/>
          <w:sz w:val="24"/>
          <w:szCs w:val="24"/>
        </w:rPr>
        <w:t xml:space="preserve"> once certain conditions are met.</w:t>
      </w:r>
      <w:r w:rsidR="00322D65">
        <w:rPr>
          <w:rFonts w:ascii="Arial" w:hAnsi="Arial" w:cs="Arial"/>
          <w:sz w:val="24"/>
          <w:szCs w:val="24"/>
        </w:rPr>
        <w:t xml:space="preserve">  </w:t>
      </w:r>
    </w:p>
    <w:p w14:paraId="216D62A6" w14:textId="05CCB4D1" w:rsidR="00F5547D" w:rsidRPr="00A9271D" w:rsidRDefault="00F5547D" w:rsidP="0021505B">
      <w:pPr>
        <w:pStyle w:val="Heading2"/>
      </w:pPr>
      <w:bookmarkStart w:id="38" w:name="_Toc117171405"/>
      <w:bookmarkStart w:id="39" w:name="_Toc117259455"/>
      <w:r w:rsidRPr="00A9271D">
        <w:t xml:space="preserve">Will companies or other </w:t>
      </w:r>
      <w:r w:rsidR="004673E8">
        <w:t xml:space="preserve">business </w:t>
      </w:r>
      <w:r w:rsidRPr="00A9271D">
        <w:t>organisations (e.g. non-farmers or homeowners</w:t>
      </w:r>
      <w:r w:rsidR="008F33F4">
        <w:t>)</w:t>
      </w:r>
      <w:r w:rsidRPr="00A9271D">
        <w:t xml:space="preserve"> wi</w:t>
      </w:r>
      <w:r w:rsidR="00A00532">
        <w:t>th l</w:t>
      </w:r>
      <w:r w:rsidR="008F33F4" w:rsidRPr="00A9271D">
        <w:t xml:space="preserve">and </w:t>
      </w:r>
      <w:r w:rsidR="008F33F4">
        <w:t>included on an RZLT map</w:t>
      </w:r>
      <w:r w:rsidR="008F33F4" w:rsidRPr="00A9271D">
        <w:t xml:space="preserve"> </w:t>
      </w:r>
      <w:r w:rsidR="008F33F4">
        <w:t xml:space="preserve">be </w:t>
      </w:r>
      <w:r w:rsidR="008F33F4" w:rsidRPr="00A9271D">
        <w:t>liable for RZLT?</w:t>
      </w:r>
      <w:bookmarkEnd w:id="38"/>
      <w:bookmarkEnd w:id="39"/>
    </w:p>
    <w:p w14:paraId="7C6E3BA4" w14:textId="6D8C0E92" w:rsidR="00F5547D" w:rsidRPr="00A9271D" w:rsidRDefault="00F5547D" w:rsidP="00A9271D">
      <w:pPr>
        <w:ind w:left="720"/>
        <w:rPr>
          <w:rFonts w:ascii="Arial" w:hAnsi="Arial" w:cs="Arial"/>
          <w:sz w:val="24"/>
          <w:szCs w:val="24"/>
        </w:rPr>
      </w:pPr>
      <w:r w:rsidRPr="00A9271D">
        <w:rPr>
          <w:rFonts w:ascii="Arial" w:hAnsi="Arial" w:cs="Arial"/>
          <w:sz w:val="24"/>
          <w:szCs w:val="24"/>
        </w:rPr>
        <w:t>In addition to residential properties, certain types of land are excluded from the</w:t>
      </w:r>
      <w:r w:rsidR="003F5EAB">
        <w:rPr>
          <w:rFonts w:ascii="Arial" w:hAnsi="Arial" w:cs="Arial"/>
          <w:sz w:val="24"/>
          <w:szCs w:val="24"/>
        </w:rPr>
        <w:t xml:space="preserve"> scope of the</w:t>
      </w:r>
      <w:r w:rsidRPr="00A9271D">
        <w:rPr>
          <w:rFonts w:ascii="Arial" w:hAnsi="Arial" w:cs="Arial"/>
          <w:sz w:val="24"/>
          <w:szCs w:val="24"/>
        </w:rPr>
        <w:t xml:space="preserve"> tax despite being zoned for residential use and serviced. These include: </w:t>
      </w:r>
    </w:p>
    <w:p w14:paraId="2BF2EB68" w14:textId="77777777" w:rsidR="00F5547D" w:rsidRPr="00A9271D" w:rsidRDefault="00F5547D" w:rsidP="00A9271D">
      <w:pPr>
        <w:pStyle w:val="ListParagraph"/>
        <w:numPr>
          <w:ilvl w:val="0"/>
          <w:numId w:val="11"/>
        </w:numPr>
        <w:spacing w:line="276" w:lineRule="auto"/>
        <w:rPr>
          <w:rFonts w:ascii="Arial" w:hAnsi="Arial" w:cs="Arial"/>
          <w:sz w:val="24"/>
          <w:szCs w:val="24"/>
        </w:rPr>
      </w:pPr>
      <w:r w:rsidRPr="00A9271D">
        <w:rPr>
          <w:rFonts w:ascii="Arial" w:hAnsi="Arial" w:cs="Arial"/>
          <w:sz w:val="24"/>
          <w:szCs w:val="24"/>
        </w:rPr>
        <w:t>Land that, while zoned residential, is an authorised development used to carry on a trade or profession by a business liable to pay commercial rates, and which provides services to residents of adjacent residential areas, for example shops or pubs, or employment uses, such as offices.</w:t>
      </w:r>
    </w:p>
    <w:p w14:paraId="213DACC1" w14:textId="77777777" w:rsidR="00F5547D" w:rsidRPr="00A9271D" w:rsidRDefault="00F5547D" w:rsidP="00A9271D">
      <w:pPr>
        <w:pStyle w:val="ListParagraph"/>
        <w:numPr>
          <w:ilvl w:val="0"/>
          <w:numId w:val="11"/>
        </w:numPr>
        <w:spacing w:line="276" w:lineRule="auto"/>
        <w:rPr>
          <w:rFonts w:ascii="Arial" w:hAnsi="Arial" w:cs="Arial"/>
          <w:sz w:val="24"/>
          <w:szCs w:val="24"/>
        </w:rPr>
      </w:pPr>
      <w:r w:rsidRPr="00A9271D">
        <w:rPr>
          <w:rFonts w:ascii="Arial" w:hAnsi="Arial" w:cs="Arial"/>
          <w:sz w:val="24"/>
          <w:szCs w:val="24"/>
        </w:rPr>
        <w:t>Land that, while zoned for mixed use, including residential use, is an authorised development which is required for or integral to the operation of a trade or profession being carried out on or adjacent to the land.</w:t>
      </w:r>
    </w:p>
    <w:p w14:paraId="561935E3" w14:textId="0D1FD620" w:rsidR="00F5547D" w:rsidRDefault="00F5547D" w:rsidP="00A9271D">
      <w:pPr>
        <w:ind w:left="720"/>
        <w:rPr>
          <w:rFonts w:ascii="Arial" w:hAnsi="Arial" w:cs="Arial"/>
          <w:sz w:val="24"/>
          <w:szCs w:val="24"/>
        </w:rPr>
      </w:pPr>
      <w:r w:rsidRPr="00A9271D">
        <w:rPr>
          <w:rFonts w:ascii="Arial" w:hAnsi="Arial" w:cs="Arial"/>
          <w:sz w:val="24"/>
          <w:szCs w:val="24"/>
        </w:rPr>
        <w:t xml:space="preserve">If land meets either of these descriptions, it will not be included in a </w:t>
      </w:r>
      <w:r w:rsidR="0054208A">
        <w:rPr>
          <w:rFonts w:ascii="Arial" w:hAnsi="Arial" w:cs="Arial"/>
          <w:sz w:val="24"/>
          <w:szCs w:val="24"/>
        </w:rPr>
        <w:t xml:space="preserve">residential </w:t>
      </w:r>
      <w:r w:rsidRPr="00A9271D">
        <w:rPr>
          <w:rFonts w:ascii="Arial" w:hAnsi="Arial" w:cs="Arial"/>
          <w:sz w:val="24"/>
          <w:szCs w:val="24"/>
        </w:rPr>
        <w:t>zoned land tax map.</w:t>
      </w:r>
    </w:p>
    <w:p w14:paraId="341DE10E" w14:textId="5790FA4A" w:rsidR="00F5547D" w:rsidRPr="00A9271D" w:rsidRDefault="00F5547D" w:rsidP="0021505B">
      <w:pPr>
        <w:pStyle w:val="Heading2"/>
      </w:pPr>
      <w:bookmarkStart w:id="40" w:name="_Toc117171406"/>
      <w:bookmarkStart w:id="41" w:name="_Toc117259456"/>
      <w:r w:rsidRPr="00A9271D">
        <w:t>What are the exclusions from Residential Zoned Land Tax?</w:t>
      </w:r>
      <w:bookmarkEnd w:id="40"/>
      <w:bookmarkEnd w:id="41"/>
      <w:r w:rsidRPr="00A9271D">
        <w:t xml:space="preserve"> </w:t>
      </w:r>
    </w:p>
    <w:p w14:paraId="794FB4B8"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There are a number of exclusions. These include:</w:t>
      </w:r>
    </w:p>
    <w:p w14:paraId="01D4E07F" w14:textId="043FFEEC"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residential dwellings and their gardens which, although included in the </w:t>
      </w:r>
      <w:r w:rsidR="00875466">
        <w:rPr>
          <w:rFonts w:ascii="Arial" w:hAnsi="Arial" w:cs="Arial"/>
          <w:sz w:val="24"/>
          <w:szCs w:val="24"/>
        </w:rPr>
        <w:t xml:space="preserve">residential </w:t>
      </w:r>
      <w:r w:rsidRPr="00A9271D">
        <w:rPr>
          <w:rFonts w:ascii="Arial" w:hAnsi="Arial" w:cs="Arial"/>
          <w:sz w:val="24"/>
          <w:szCs w:val="24"/>
        </w:rPr>
        <w:t xml:space="preserve">zoned land </w:t>
      </w:r>
      <w:r w:rsidR="00875466">
        <w:rPr>
          <w:rFonts w:ascii="Arial" w:hAnsi="Arial" w:cs="Arial"/>
          <w:sz w:val="24"/>
          <w:szCs w:val="24"/>
        </w:rPr>
        <w:t xml:space="preserve">tax </w:t>
      </w:r>
      <w:r w:rsidRPr="00A9271D">
        <w:rPr>
          <w:rFonts w:ascii="Arial" w:hAnsi="Arial" w:cs="Arial"/>
          <w:sz w:val="24"/>
          <w:szCs w:val="24"/>
        </w:rPr>
        <w:t>maps, will not be liable to RZLT,</w:t>
      </w:r>
    </w:p>
    <w:p w14:paraId="5EB5201B" w14:textId="0DF152D9" w:rsidR="006B5582" w:rsidRDefault="006B5582" w:rsidP="00A9271D">
      <w:pPr>
        <w:numPr>
          <w:ilvl w:val="0"/>
          <w:numId w:val="9"/>
        </w:numPr>
        <w:spacing w:after="160"/>
        <w:ind w:left="1418" w:hanging="338"/>
        <w:contextualSpacing/>
        <w:rPr>
          <w:rFonts w:ascii="Arial" w:hAnsi="Arial" w:cs="Arial"/>
          <w:sz w:val="24"/>
          <w:szCs w:val="24"/>
        </w:rPr>
      </w:pPr>
      <w:r>
        <w:rPr>
          <w:rFonts w:ascii="Arial" w:hAnsi="Arial" w:cs="Arial"/>
          <w:sz w:val="24"/>
          <w:szCs w:val="24"/>
        </w:rPr>
        <w:t>zoned land which is subject to a statutory objective within a statutory land use plan to phase development of land in accordance with a development plan core strategy for the county</w:t>
      </w:r>
      <w:r w:rsidR="00875466">
        <w:rPr>
          <w:rFonts w:ascii="Arial" w:hAnsi="Arial" w:cs="Arial"/>
          <w:sz w:val="24"/>
          <w:szCs w:val="24"/>
        </w:rPr>
        <w:t>,</w:t>
      </w:r>
      <w:r>
        <w:rPr>
          <w:rFonts w:ascii="Arial" w:hAnsi="Arial" w:cs="Arial"/>
          <w:sz w:val="24"/>
          <w:szCs w:val="24"/>
        </w:rPr>
        <w:t xml:space="preserve"> </w:t>
      </w:r>
    </w:p>
    <w:p w14:paraId="659D9FF3" w14:textId="405244BB"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certain infrastructure or facilities including utilities, transport, and facilities for social, community or recreational purposes,</w:t>
      </w:r>
    </w:p>
    <w:p w14:paraId="6B0E0C95" w14:textId="77777777"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land affected in physical condition by considerations which may impact the ability to provide housing on the land</w:t>
      </w:r>
    </w:p>
    <w:p w14:paraId="1505B222" w14:textId="77777777"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a site which is designated as a derelict site and liable for the Derelict Sites Levy, </w:t>
      </w:r>
    </w:p>
    <w:p w14:paraId="168F7B86" w14:textId="36311070" w:rsidR="00F5547D" w:rsidRPr="00A9271D" w:rsidRDefault="00F5547D" w:rsidP="00A9271D">
      <w:pPr>
        <w:numPr>
          <w:ilvl w:val="0"/>
          <w:numId w:val="9"/>
        </w:numPr>
        <w:spacing w:after="160"/>
        <w:ind w:left="1418" w:hanging="338"/>
        <w:contextualSpacing/>
        <w:rPr>
          <w:rFonts w:ascii="Arial" w:hAnsi="Arial" w:cs="Arial"/>
          <w:sz w:val="24"/>
          <w:szCs w:val="24"/>
        </w:rPr>
      </w:pPr>
      <w:r w:rsidRPr="00A9271D">
        <w:rPr>
          <w:rFonts w:ascii="Arial" w:hAnsi="Arial" w:cs="Arial"/>
          <w:sz w:val="24"/>
          <w:szCs w:val="24"/>
        </w:rPr>
        <w:t xml:space="preserve">where land is zoned primarily for residential use, any rateable premises used by a business which provides services to the local residents, such as a local shop, and </w:t>
      </w:r>
    </w:p>
    <w:p w14:paraId="19828DDD" w14:textId="2E4D3151" w:rsidR="00F5547D" w:rsidRPr="006B5582" w:rsidRDefault="00F5547D" w:rsidP="00A9271D">
      <w:pPr>
        <w:keepNext/>
        <w:keepLines/>
        <w:numPr>
          <w:ilvl w:val="0"/>
          <w:numId w:val="9"/>
        </w:numPr>
        <w:spacing w:before="40" w:after="0"/>
        <w:ind w:left="1418" w:hanging="338"/>
        <w:contextualSpacing/>
        <w:outlineLvl w:val="1"/>
        <w:rPr>
          <w:rFonts w:ascii="Arial" w:eastAsia="Times New Roman" w:hAnsi="Arial" w:cs="Arial"/>
          <w:sz w:val="24"/>
          <w:szCs w:val="24"/>
        </w:rPr>
      </w:pPr>
      <w:bookmarkStart w:id="42" w:name="_Toc117171407"/>
      <w:bookmarkStart w:id="43" w:name="_Toc117259457"/>
      <w:bookmarkStart w:id="44" w:name="_Toc117004205"/>
      <w:r w:rsidRPr="00A9271D">
        <w:rPr>
          <w:rFonts w:ascii="Arial" w:hAnsi="Arial" w:cs="Arial"/>
          <w:sz w:val="24"/>
          <w:szCs w:val="24"/>
        </w:rPr>
        <w:t>where land is zoned as suitable for a mixture of residential and other uses, only land that is ‘vacant or idle’ will be included within the scope of the tax. Land is vacant or idle where it is reasonable to consider the land is not integral to the operation of a business carried out on or beside it.</w:t>
      </w:r>
      <w:bookmarkEnd w:id="42"/>
      <w:bookmarkEnd w:id="43"/>
      <w:r w:rsidRPr="00A9271D">
        <w:rPr>
          <w:rFonts w:ascii="Arial" w:hAnsi="Arial" w:cs="Arial"/>
          <w:sz w:val="24"/>
          <w:szCs w:val="24"/>
        </w:rPr>
        <w:t xml:space="preserve">  </w:t>
      </w:r>
      <w:bookmarkEnd w:id="44"/>
    </w:p>
    <w:p w14:paraId="40890405" w14:textId="77777777" w:rsidR="006B5582" w:rsidRPr="00A9271D" w:rsidRDefault="006B5582" w:rsidP="004E3140">
      <w:pPr>
        <w:keepNext/>
        <w:keepLines/>
        <w:spacing w:before="40" w:after="0"/>
        <w:ind w:left="1418"/>
        <w:contextualSpacing/>
        <w:outlineLvl w:val="1"/>
        <w:rPr>
          <w:rFonts w:ascii="Arial" w:eastAsia="Times New Roman" w:hAnsi="Arial" w:cs="Arial"/>
          <w:sz w:val="24"/>
          <w:szCs w:val="24"/>
        </w:rPr>
      </w:pPr>
    </w:p>
    <w:p w14:paraId="636BF826" w14:textId="58E6764C"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Existing residential property may appear on local authority maps prepared for the purposes of RZLT. Nonetheless, if such property is excluded from the </w:t>
      </w:r>
      <w:r w:rsidR="0070674E">
        <w:rPr>
          <w:rFonts w:ascii="Arial" w:hAnsi="Arial" w:cs="Arial"/>
          <w:sz w:val="24"/>
          <w:szCs w:val="24"/>
        </w:rPr>
        <w:t xml:space="preserve">charge to </w:t>
      </w:r>
      <w:r w:rsidRPr="00A9271D">
        <w:rPr>
          <w:rFonts w:ascii="Arial" w:hAnsi="Arial" w:cs="Arial"/>
          <w:sz w:val="24"/>
          <w:szCs w:val="24"/>
        </w:rPr>
        <w:t>the tax, on the basis that it is subject to LPT, owners are required to register for RZLT where the gardens/yards of the property exceed 0.4047 hectares (1 acre).</w:t>
      </w:r>
    </w:p>
    <w:p w14:paraId="401BBCD2" w14:textId="77777777" w:rsidR="00F5547D" w:rsidRPr="00A9271D" w:rsidRDefault="00F5547D" w:rsidP="00702831">
      <w:pPr>
        <w:pStyle w:val="Heading1"/>
      </w:pPr>
      <w:bookmarkStart w:id="45" w:name="_Toc117171408"/>
      <w:bookmarkStart w:id="46" w:name="_Toc117259458"/>
      <w:r w:rsidRPr="00A9271D">
        <w:t>Decision-makers and administrators of RZLT</w:t>
      </w:r>
      <w:bookmarkEnd w:id="45"/>
      <w:bookmarkEnd w:id="46"/>
    </w:p>
    <w:p w14:paraId="0327972A" w14:textId="77777777" w:rsidR="00F5547D" w:rsidRPr="00A9271D" w:rsidRDefault="00F5547D" w:rsidP="0021505B">
      <w:pPr>
        <w:pStyle w:val="Heading2"/>
      </w:pPr>
      <w:bookmarkStart w:id="47" w:name="_Toc117171409"/>
      <w:bookmarkStart w:id="48" w:name="_Toc117259459"/>
      <w:r w:rsidRPr="00A9271D">
        <w:t>Who determines what land is zoned ‘Residential’?</w:t>
      </w:r>
      <w:bookmarkEnd w:id="47"/>
      <w:bookmarkEnd w:id="48"/>
    </w:p>
    <w:p w14:paraId="20DED5B1" w14:textId="54391FB5" w:rsidR="00F5547D" w:rsidRDefault="00F5547D" w:rsidP="00A9271D">
      <w:pPr>
        <w:ind w:left="720"/>
        <w:rPr>
          <w:rFonts w:ascii="Arial" w:hAnsi="Arial" w:cs="Arial"/>
          <w:sz w:val="24"/>
          <w:szCs w:val="24"/>
        </w:rPr>
      </w:pPr>
      <w:r w:rsidRPr="00A9271D">
        <w:rPr>
          <w:rFonts w:ascii="Arial" w:hAnsi="Arial" w:cs="Arial"/>
          <w:sz w:val="24"/>
          <w:szCs w:val="24"/>
        </w:rPr>
        <w:t xml:space="preserve">Only land that has been zoned for residential use or for a mixture of uses including residential within a local authority development plan or local area plan, as adopted by the elected members of the local authority, will potentially fall into scope for the tax. </w:t>
      </w:r>
    </w:p>
    <w:p w14:paraId="1FB899F5" w14:textId="790BF2AD" w:rsidR="006B5582" w:rsidRPr="00A9271D" w:rsidRDefault="006B5582" w:rsidP="00A9271D">
      <w:pPr>
        <w:ind w:left="720"/>
        <w:rPr>
          <w:rFonts w:ascii="Arial" w:hAnsi="Arial" w:cs="Arial"/>
          <w:sz w:val="24"/>
          <w:szCs w:val="24"/>
        </w:rPr>
      </w:pPr>
      <w:r w:rsidRPr="00A9271D">
        <w:rPr>
          <w:rFonts w:ascii="Arial" w:hAnsi="Arial" w:cs="Arial"/>
          <w:sz w:val="24"/>
          <w:szCs w:val="24"/>
        </w:rPr>
        <w:t>Land that is within the scope of RZLT will be identified on a</w:t>
      </w:r>
      <w:r w:rsidR="0002225B">
        <w:rPr>
          <w:rFonts w:ascii="Arial" w:hAnsi="Arial" w:cs="Arial"/>
          <w:sz w:val="24"/>
          <w:szCs w:val="24"/>
        </w:rPr>
        <w:t>nnual</w:t>
      </w:r>
      <w:r w:rsidRPr="00A9271D">
        <w:rPr>
          <w:rFonts w:ascii="Arial" w:hAnsi="Arial" w:cs="Arial"/>
          <w:sz w:val="24"/>
          <w:szCs w:val="24"/>
        </w:rPr>
        <w:t xml:space="preserve"> map</w:t>
      </w:r>
      <w:r w:rsidR="0002225B">
        <w:rPr>
          <w:rFonts w:ascii="Arial" w:hAnsi="Arial" w:cs="Arial"/>
          <w:sz w:val="24"/>
          <w:szCs w:val="24"/>
        </w:rPr>
        <w:t>s</w:t>
      </w:r>
      <w:r w:rsidRPr="00A9271D">
        <w:rPr>
          <w:rFonts w:ascii="Arial" w:hAnsi="Arial" w:cs="Arial"/>
          <w:sz w:val="24"/>
          <w:szCs w:val="24"/>
        </w:rPr>
        <w:t xml:space="preserve"> prepared by the relevant local authority.</w:t>
      </w:r>
      <w:r w:rsidR="004673E8">
        <w:rPr>
          <w:rFonts w:ascii="Arial" w:hAnsi="Arial" w:cs="Arial"/>
          <w:sz w:val="24"/>
          <w:szCs w:val="24"/>
        </w:rPr>
        <w:t xml:space="preserve"> </w:t>
      </w:r>
      <w:r>
        <w:rPr>
          <w:rFonts w:ascii="Arial" w:hAnsi="Arial" w:cs="Arial"/>
          <w:sz w:val="24"/>
          <w:szCs w:val="24"/>
        </w:rPr>
        <w:t xml:space="preserve">Annual </w:t>
      </w:r>
      <w:r w:rsidRPr="00A9271D">
        <w:rPr>
          <w:rFonts w:ascii="Arial" w:hAnsi="Arial" w:cs="Arial"/>
          <w:sz w:val="24"/>
          <w:szCs w:val="24"/>
        </w:rPr>
        <w:t xml:space="preserve">draft, and </w:t>
      </w:r>
      <w:r>
        <w:rPr>
          <w:rFonts w:ascii="Arial" w:hAnsi="Arial" w:cs="Arial"/>
          <w:sz w:val="24"/>
          <w:szCs w:val="24"/>
        </w:rPr>
        <w:t xml:space="preserve">annual </w:t>
      </w:r>
      <w:r w:rsidRPr="00A9271D">
        <w:rPr>
          <w:rFonts w:ascii="Arial" w:hAnsi="Arial" w:cs="Arial"/>
          <w:sz w:val="24"/>
          <w:szCs w:val="24"/>
        </w:rPr>
        <w:t>final maps</w:t>
      </w:r>
      <w:r w:rsidR="0002225B">
        <w:rPr>
          <w:rFonts w:ascii="Arial" w:hAnsi="Arial" w:cs="Arial"/>
          <w:sz w:val="24"/>
          <w:szCs w:val="24"/>
        </w:rPr>
        <w:t>,</w:t>
      </w:r>
      <w:r w:rsidRPr="00A9271D">
        <w:rPr>
          <w:rFonts w:ascii="Arial" w:hAnsi="Arial" w:cs="Arial"/>
          <w:sz w:val="24"/>
          <w:szCs w:val="24"/>
        </w:rPr>
        <w:t xml:space="preserve"> will be prepared by local authorities identifying the land within scope</w:t>
      </w:r>
      <w:r w:rsidR="00B35B43">
        <w:rPr>
          <w:rFonts w:ascii="Arial" w:hAnsi="Arial" w:cs="Arial"/>
          <w:sz w:val="24"/>
          <w:szCs w:val="24"/>
        </w:rPr>
        <w:t>.</w:t>
      </w:r>
      <w:r w:rsidR="00A00532">
        <w:rPr>
          <w:rFonts w:ascii="Arial" w:hAnsi="Arial" w:cs="Arial"/>
          <w:sz w:val="24"/>
          <w:szCs w:val="24"/>
        </w:rPr>
        <w:t xml:space="preserve"> </w:t>
      </w:r>
      <w:r w:rsidR="00B35B43">
        <w:rPr>
          <w:rFonts w:ascii="Arial" w:hAnsi="Arial" w:cs="Arial"/>
          <w:sz w:val="24"/>
          <w:szCs w:val="24"/>
        </w:rPr>
        <w:t>T</w:t>
      </w:r>
      <w:r w:rsidR="0002225B">
        <w:rPr>
          <w:rFonts w:ascii="Arial" w:hAnsi="Arial" w:cs="Arial"/>
          <w:sz w:val="24"/>
          <w:szCs w:val="24"/>
        </w:rPr>
        <w:t xml:space="preserve">he annual draft map </w:t>
      </w:r>
      <w:r w:rsidR="007E7117">
        <w:rPr>
          <w:rFonts w:ascii="Arial" w:hAnsi="Arial" w:cs="Arial"/>
          <w:sz w:val="24"/>
          <w:szCs w:val="24"/>
        </w:rPr>
        <w:t xml:space="preserve">for 2025 </w:t>
      </w:r>
      <w:r w:rsidR="00B35B43">
        <w:rPr>
          <w:rFonts w:ascii="Arial" w:hAnsi="Arial" w:cs="Arial"/>
          <w:sz w:val="24"/>
          <w:szCs w:val="24"/>
        </w:rPr>
        <w:t>was</w:t>
      </w:r>
      <w:r w:rsidR="0002225B">
        <w:rPr>
          <w:rFonts w:ascii="Arial" w:hAnsi="Arial" w:cs="Arial"/>
          <w:sz w:val="24"/>
          <w:szCs w:val="24"/>
        </w:rPr>
        <w:t xml:space="preserve"> published by</w:t>
      </w:r>
      <w:r>
        <w:rPr>
          <w:rFonts w:ascii="Arial" w:hAnsi="Arial" w:cs="Arial"/>
          <w:sz w:val="24"/>
          <w:szCs w:val="24"/>
        </w:rPr>
        <w:t xml:space="preserve"> 1 February 2024</w:t>
      </w:r>
      <w:r w:rsidR="0002225B">
        <w:rPr>
          <w:rFonts w:ascii="Arial" w:hAnsi="Arial" w:cs="Arial"/>
          <w:sz w:val="24"/>
          <w:szCs w:val="24"/>
        </w:rPr>
        <w:t xml:space="preserve">, and the related annual final map </w:t>
      </w:r>
      <w:r w:rsidR="007E7117">
        <w:rPr>
          <w:rFonts w:ascii="Arial" w:hAnsi="Arial" w:cs="Arial"/>
          <w:sz w:val="24"/>
          <w:szCs w:val="24"/>
        </w:rPr>
        <w:t xml:space="preserve">for 2025 </w:t>
      </w:r>
      <w:r w:rsidR="00B35B43">
        <w:rPr>
          <w:rFonts w:ascii="Arial" w:hAnsi="Arial" w:cs="Arial"/>
          <w:sz w:val="24"/>
          <w:szCs w:val="24"/>
        </w:rPr>
        <w:t xml:space="preserve">will </w:t>
      </w:r>
      <w:r w:rsidR="0002225B">
        <w:rPr>
          <w:rFonts w:ascii="Arial" w:hAnsi="Arial" w:cs="Arial"/>
          <w:sz w:val="24"/>
          <w:szCs w:val="24"/>
        </w:rPr>
        <w:t>be published by 31 January 2025.</w:t>
      </w:r>
    </w:p>
    <w:p w14:paraId="07F70E65" w14:textId="77777777" w:rsidR="00F5547D" w:rsidRPr="00A9271D" w:rsidRDefault="00F5547D" w:rsidP="0021505B">
      <w:pPr>
        <w:pStyle w:val="Heading2"/>
      </w:pPr>
      <w:bookmarkStart w:id="49" w:name="_Toc117171410"/>
      <w:bookmarkStart w:id="50" w:name="_Toc117259460"/>
      <w:r w:rsidRPr="00A9271D">
        <w:t>Who will administer Residential Zoned Land Tax?</w:t>
      </w:r>
      <w:bookmarkEnd w:id="49"/>
      <w:bookmarkEnd w:id="50"/>
    </w:p>
    <w:p w14:paraId="53F77F7E" w14:textId="794B4F69" w:rsidR="004E3140" w:rsidRDefault="00F5547D" w:rsidP="00A9271D">
      <w:pPr>
        <w:ind w:left="720"/>
        <w:rPr>
          <w:rFonts w:ascii="Arial" w:hAnsi="Arial" w:cs="Arial"/>
          <w:sz w:val="24"/>
          <w:szCs w:val="24"/>
        </w:rPr>
      </w:pPr>
      <w:r w:rsidRPr="007F1951">
        <w:rPr>
          <w:rFonts w:ascii="Arial" w:hAnsi="Arial" w:cs="Arial"/>
          <w:sz w:val="24"/>
          <w:szCs w:val="24"/>
        </w:rPr>
        <w:t xml:space="preserve">Residential Zoned Land Tax will be administered by </w:t>
      </w:r>
      <w:r w:rsidR="006B5582" w:rsidRPr="007F1951">
        <w:rPr>
          <w:rFonts w:ascii="Arial" w:hAnsi="Arial" w:cs="Arial"/>
          <w:sz w:val="24"/>
          <w:szCs w:val="24"/>
        </w:rPr>
        <w:t xml:space="preserve">the </w:t>
      </w:r>
      <w:r w:rsidRPr="007F1951">
        <w:rPr>
          <w:rFonts w:ascii="Arial" w:hAnsi="Arial" w:cs="Arial"/>
          <w:sz w:val="24"/>
          <w:szCs w:val="24"/>
        </w:rPr>
        <w:t>Revenue</w:t>
      </w:r>
      <w:r w:rsidR="006B5582" w:rsidRPr="007F1951">
        <w:rPr>
          <w:rFonts w:ascii="Arial" w:hAnsi="Arial" w:cs="Arial"/>
          <w:sz w:val="24"/>
          <w:szCs w:val="24"/>
        </w:rPr>
        <w:t xml:space="preserve"> Commissioners</w:t>
      </w:r>
      <w:r w:rsidRPr="007F1951">
        <w:rPr>
          <w:rFonts w:ascii="Arial" w:hAnsi="Arial" w:cs="Arial"/>
          <w:sz w:val="24"/>
          <w:szCs w:val="24"/>
        </w:rPr>
        <w:t xml:space="preserve">. The local authority do not administer the tax and will not answer queries regarding the administration of the tax. All queries regarding the administration of the tax should be made </w:t>
      </w:r>
      <w:r w:rsidR="00E21043" w:rsidRPr="007F1951">
        <w:rPr>
          <w:rFonts w:ascii="Arial" w:hAnsi="Arial" w:cs="Arial"/>
          <w:sz w:val="24"/>
          <w:szCs w:val="24"/>
        </w:rPr>
        <w:t>to</w:t>
      </w:r>
      <w:r w:rsidRPr="007F1951">
        <w:rPr>
          <w:rFonts w:ascii="Arial" w:hAnsi="Arial" w:cs="Arial"/>
          <w:sz w:val="24"/>
          <w:szCs w:val="24"/>
        </w:rPr>
        <w:t xml:space="preserve"> the Revenue Commissioners</w:t>
      </w:r>
      <w:r w:rsidR="00E21043" w:rsidRPr="007F1951">
        <w:rPr>
          <w:rFonts w:ascii="Arial" w:hAnsi="Arial" w:cs="Arial"/>
          <w:sz w:val="24"/>
          <w:szCs w:val="24"/>
        </w:rPr>
        <w:t xml:space="preserve"> using myEnquiries via ROS or myAccount. Further information may found at </w:t>
      </w:r>
      <w:hyperlink r:id="rId18" w:history="1">
        <w:r w:rsidR="004E3140" w:rsidRPr="00C000D6">
          <w:rPr>
            <w:rStyle w:val="Hyperlink"/>
            <w:rFonts w:ascii="Arial" w:hAnsi="Arial" w:cs="Arial"/>
            <w:sz w:val="24"/>
            <w:szCs w:val="24"/>
          </w:rPr>
          <w:t>https://www.revenue.ie/en/property/residential-zoned-land/index.aspx</w:t>
        </w:r>
      </w:hyperlink>
    </w:p>
    <w:p w14:paraId="2DE243B1" w14:textId="6B7B938E" w:rsidR="00F5547D" w:rsidRPr="007F1951" w:rsidRDefault="00F5547D" w:rsidP="00A9271D">
      <w:pPr>
        <w:ind w:left="720"/>
        <w:rPr>
          <w:rFonts w:ascii="Arial" w:hAnsi="Arial" w:cs="Arial"/>
          <w:sz w:val="24"/>
          <w:szCs w:val="24"/>
        </w:rPr>
      </w:pPr>
      <w:r w:rsidRPr="007F1951">
        <w:rPr>
          <w:rFonts w:ascii="Arial" w:hAnsi="Arial" w:cs="Arial"/>
          <w:sz w:val="24"/>
          <w:szCs w:val="24"/>
        </w:rPr>
        <w:t>The first liability date for the tax is 1 February 202</w:t>
      </w:r>
      <w:r w:rsidR="006B5582" w:rsidRPr="007F1951">
        <w:rPr>
          <w:rFonts w:ascii="Arial" w:hAnsi="Arial" w:cs="Arial"/>
          <w:sz w:val="24"/>
          <w:szCs w:val="24"/>
        </w:rPr>
        <w:t>5</w:t>
      </w:r>
      <w:r w:rsidRPr="007F1951">
        <w:rPr>
          <w:rFonts w:ascii="Arial" w:hAnsi="Arial" w:cs="Arial"/>
          <w:sz w:val="24"/>
          <w:szCs w:val="24"/>
        </w:rPr>
        <w:t xml:space="preserve">; owners of land within scope will be able to register for the tax from </w:t>
      </w:r>
      <w:r w:rsidR="00B07E01">
        <w:rPr>
          <w:rFonts w:ascii="Arial" w:hAnsi="Arial" w:cs="Arial"/>
          <w:sz w:val="24"/>
          <w:szCs w:val="24"/>
        </w:rPr>
        <w:t>January</w:t>
      </w:r>
      <w:r w:rsidRPr="007F1951">
        <w:rPr>
          <w:rFonts w:ascii="Arial" w:hAnsi="Arial" w:cs="Arial"/>
          <w:sz w:val="24"/>
          <w:szCs w:val="24"/>
        </w:rPr>
        <w:t xml:space="preserve"> 202</w:t>
      </w:r>
      <w:r w:rsidR="00B07E01">
        <w:rPr>
          <w:rFonts w:ascii="Arial" w:hAnsi="Arial" w:cs="Arial"/>
          <w:sz w:val="24"/>
          <w:szCs w:val="24"/>
        </w:rPr>
        <w:t>5</w:t>
      </w:r>
      <w:r w:rsidR="00BA795C" w:rsidRPr="007F1951">
        <w:rPr>
          <w:rFonts w:ascii="Arial" w:hAnsi="Arial" w:cs="Arial"/>
          <w:sz w:val="24"/>
          <w:szCs w:val="24"/>
        </w:rPr>
        <w:t xml:space="preserve"> using ROS or myAccount</w:t>
      </w:r>
      <w:r w:rsidRPr="007F1951">
        <w:rPr>
          <w:rFonts w:ascii="Arial" w:hAnsi="Arial" w:cs="Arial"/>
          <w:sz w:val="24"/>
          <w:szCs w:val="24"/>
        </w:rPr>
        <w:t>.</w:t>
      </w:r>
    </w:p>
    <w:p w14:paraId="5C4BA95A" w14:textId="22BDF7EE" w:rsidR="00F5547D" w:rsidRPr="00A9271D" w:rsidRDefault="00F5547D" w:rsidP="00A9271D">
      <w:pPr>
        <w:ind w:left="720"/>
        <w:rPr>
          <w:rFonts w:ascii="Arial" w:hAnsi="Arial" w:cs="Arial"/>
          <w:sz w:val="24"/>
          <w:szCs w:val="24"/>
        </w:rPr>
      </w:pPr>
      <w:r w:rsidRPr="007F1951">
        <w:rPr>
          <w:rFonts w:ascii="Arial" w:hAnsi="Arial" w:cs="Arial"/>
          <w:sz w:val="24"/>
          <w:szCs w:val="24"/>
        </w:rPr>
        <w:t>The tax is self-assessed. This means that, as is the case with other taxes, the owners of land that is within the scope of the tax must self-assess, return and pay any tax due.  Owners of land within scope will, from 202</w:t>
      </w:r>
      <w:r w:rsidR="006B5582" w:rsidRPr="007F1951">
        <w:rPr>
          <w:rFonts w:ascii="Arial" w:hAnsi="Arial" w:cs="Arial"/>
          <w:sz w:val="24"/>
          <w:szCs w:val="24"/>
        </w:rPr>
        <w:t>5</w:t>
      </w:r>
      <w:r w:rsidRPr="007F1951">
        <w:rPr>
          <w:rFonts w:ascii="Arial" w:hAnsi="Arial" w:cs="Arial"/>
          <w:sz w:val="24"/>
          <w:szCs w:val="24"/>
        </w:rPr>
        <w:t xml:space="preserve"> onwards, have to pay and file with Revenue </w:t>
      </w:r>
      <w:r w:rsidR="00133ED6" w:rsidRPr="007F1951">
        <w:rPr>
          <w:rFonts w:ascii="Arial" w:hAnsi="Arial" w:cs="Arial"/>
          <w:sz w:val="24"/>
          <w:szCs w:val="24"/>
        </w:rPr>
        <w:t>on or before 23</w:t>
      </w:r>
      <w:r w:rsidRPr="007F1951">
        <w:rPr>
          <w:rFonts w:ascii="Arial" w:hAnsi="Arial" w:cs="Arial"/>
          <w:sz w:val="24"/>
          <w:szCs w:val="24"/>
        </w:rPr>
        <w:t xml:space="preserve"> May of each year.</w:t>
      </w:r>
      <w:r w:rsidRPr="00A9271D">
        <w:rPr>
          <w:rFonts w:ascii="Arial" w:hAnsi="Arial" w:cs="Arial"/>
          <w:sz w:val="24"/>
          <w:szCs w:val="24"/>
        </w:rPr>
        <w:t xml:space="preserve">  </w:t>
      </w:r>
    </w:p>
    <w:p w14:paraId="5DACC98B" w14:textId="77777777" w:rsidR="00F5547D" w:rsidRPr="00A9271D" w:rsidRDefault="00F5547D" w:rsidP="00A9271D">
      <w:pPr>
        <w:rPr>
          <w:rFonts w:ascii="Arial" w:hAnsi="Arial" w:cs="Arial"/>
          <w:sz w:val="24"/>
          <w:szCs w:val="24"/>
        </w:rPr>
      </w:pPr>
    </w:p>
    <w:p w14:paraId="48BCD042" w14:textId="77777777" w:rsidR="00F5547D" w:rsidRPr="00A9271D" w:rsidRDefault="00A9271D" w:rsidP="00702831">
      <w:pPr>
        <w:pStyle w:val="Heading1"/>
      </w:pPr>
      <w:bookmarkStart w:id="51" w:name="_Toc117171411"/>
      <w:r>
        <w:br w:type="page"/>
      </w:r>
      <w:bookmarkStart w:id="52" w:name="_Toc117259461"/>
      <w:r w:rsidR="00F5547D" w:rsidRPr="00A9271D">
        <w:t>Amendments to zonings and appeals to decisions</w:t>
      </w:r>
      <w:bookmarkEnd w:id="51"/>
      <w:bookmarkEnd w:id="52"/>
    </w:p>
    <w:p w14:paraId="0E8E49FF" w14:textId="77777777" w:rsidR="00F5547D" w:rsidRPr="00A9271D" w:rsidRDefault="00F5547D" w:rsidP="0021505B">
      <w:pPr>
        <w:pStyle w:val="Heading2"/>
      </w:pPr>
      <w:bookmarkStart w:id="53" w:name="_Toc117171412"/>
      <w:bookmarkStart w:id="54" w:name="_Toc117259462"/>
      <w:r w:rsidRPr="00A9271D">
        <w:t>Can a landowner apply to amend the zoning of his or her land?</w:t>
      </w:r>
      <w:bookmarkEnd w:id="53"/>
      <w:bookmarkEnd w:id="54"/>
    </w:p>
    <w:p w14:paraId="03B98332" w14:textId="597839E1" w:rsidR="00F5547D" w:rsidRPr="00A9271D" w:rsidRDefault="0098598E" w:rsidP="00A9271D">
      <w:pPr>
        <w:ind w:left="720"/>
        <w:rPr>
          <w:rFonts w:ascii="Arial" w:hAnsi="Arial" w:cs="Arial"/>
          <w:sz w:val="24"/>
          <w:szCs w:val="24"/>
        </w:rPr>
      </w:pPr>
      <w:r>
        <w:rPr>
          <w:rFonts w:ascii="Arial" w:hAnsi="Arial" w:cs="Arial"/>
          <w:sz w:val="24"/>
          <w:szCs w:val="24"/>
        </w:rPr>
        <w:t>A</w:t>
      </w:r>
      <w:r w:rsidR="0002225B">
        <w:rPr>
          <w:rFonts w:ascii="Arial" w:hAnsi="Arial" w:cs="Arial"/>
          <w:sz w:val="24"/>
          <w:szCs w:val="24"/>
        </w:rPr>
        <w:t>n</w:t>
      </w:r>
      <w:r w:rsidR="00F5547D" w:rsidRPr="00A9271D">
        <w:rPr>
          <w:rFonts w:ascii="Arial" w:hAnsi="Arial" w:cs="Arial"/>
          <w:sz w:val="24"/>
          <w:szCs w:val="24"/>
        </w:rPr>
        <w:t xml:space="preserve"> owner </w:t>
      </w:r>
      <w:r w:rsidR="0002225B">
        <w:rPr>
          <w:rFonts w:ascii="Arial" w:hAnsi="Arial" w:cs="Arial"/>
          <w:sz w:val="24"/>
          <w:szCs w:val="24"/>
        </w:rPr>
        <w:t>of land included o</w:t>
      </w:r>
      <w:r w:rsidR="00B07E01">
        <w:rPr>
          <w:rFonts w:ascii="Arial" w:hAnsi="Arial" w:cs="Arial"/>
          <w:sz w:val="24"/>
          <w:szCs w:val="24"/>
        </w:rPr>
        <w:t xml:space="preserve">n the </w:t>
      </w:r>
      <w:r w:rsidR="00DC22D3">
        <w:rPr>
          <w:rFonts w:ascii="Arial" w:hAnsi="Arial" w:cs="Arial"/>
          <w:sz w:val="24"/>
          <w:szCs w:val="24"/>
        </w:rPr>
        <w:t xml:space="preserve">annual </w:t>
      </w:r>
      <w:r w:rsidR="00B07E01">
        <w:rPr>
          <w:rFonts w:ascii="Arial" w:hAnsi="Arial" w:cs="Arial"/>
          <w:sz w:val="24"/>
          <w:szCs w:val="24"/>
        </w:rPr>
        <w:t xml:space="preserve">final map </w:t>
      </w:r>
      <w:r>
        <w:rPr>
          <w:rFonts w:ascii="Arial" w:hAnsi="Arial" w:cs="Arial"/>
          <w:sz w:val="24"/>
          <w:szCs w:val="24"/>
        </w:rPr>
        <w:t xml:space="preserve">for 2025 </w:t>
      </w:r>
      <w:r w:rsidR="00B07E01">
        <w:rPr>
          <w:rFonts w:ascii="Arial" w:hAnsi="Arial" w:cs="Arial"/>
          <w:sz w:val="24"/>
          <w:szCs w:val="24"/>
        </w:rPr>
        <w:t xml:space="preserve">published </w:t>
      </w:r>
      <w:r>
        <w:rPr>
          <w:rFonts w:ascii="Arial" w:hAnsi="Arial" w:cs="Arial"/>
          <w:sz w:val="24"/>
          <w:szCs w:val="24"/>
        </w:rPr>
        <w:t xml:space="preserve">by </w:t>
      </w:r>
      <w:r w:rsidR="00B07E01">
        <w:rPr>
          <w:rFonts w:ascii="Arial" w:hAnsi="Arial" w:cs="Arial"/>
          <w:sz w:val="24"/>
          <w:szCs w:val="24"/>
        </w:rPr>
        <w:t>31 January 2025</w:t>
      </w:r>
      <w:r w:rsidR="005603F9">
        <w:rPr>
          <w:rFonts w:ascii="Arial" w:hAnsi="Arial" w:cs="Arial"/>
          <w:sz w:val="24"/>
          <w:szCs w:val="24"/>
        </w:rPr>
        <w:t xml:space="preserve"> </w:t>
      </w:r>
      <w:r w:rsidR="005603F9" w:rsidRPr="00A9271D">
        <w:rPr>
          <w:rFonts w:ascii="Arial" w:hAnsi="Arial" w:cs="Arial"/>
          <w:sz w:val="24"/>
          <w:szCs w:val="24"/>
        </w:rPr>
        <w:t>may submit a request to a local authority to vary the zoning status of their land</w:t>
      </w:r>
      <w:r w:rsidR="00F5547D" w:rsidRPr="00A9271D">
        <w:rPr>
          <w:rFonts w:ascii="Arial" w:hAnsi="Arial" w:cs="Arial"/>
          <w:sz w:val="24"/>
          <w:szCs w:val="24"/>
        </w:rPr>
        <w:t xml:space="preserve">. </w:t>
      </w:r>
      <w:r w:rsidR="0002225B">
        <w:rPr>
          <w:rFonts w:ascii="Arial" w:hAnsi="Arial" w:cs="Arial"/>
          <w:sz w:val="24"/>
          <w:szCs w:val="24"/>
        </w:rPr>
        <w:t>T</w:t>
      </w:r>
      <w:r w:rsidR="00F5547D" w:rsidRPr="00A9271D">
        <w:rPr>
          <w:rFonts w:ascii="Arial" w:hAnsi="Arial" w:cs="Arial"/>
          <w:sz w:val="24"/>
          <w:szCs w:val="24"/>
        </w:rPr>
        <w:t>h</w:t>
      </w:r>
      <w:r w:rsidR="0002225B">
        <w:rPr>
          <w:rFonts w:ascii="Arial" w:hAnsi="Arial" w:cs="Arial"/>
          <w:sz w:val="24"/>
          <w:szCs w:val="24"/>
        </w:rPr>
        <w:t>is</w:t>
      </w:r>
      <w:r w:rsidR="00F5547D" w:rsidRPr="00A9271D">
        <w:rPr>
          <w:rFonts w:ascii="Arial" w:hAnsi="Arial" w:cs="Arial"/>
          <w:sz w:val="24"/>
          <w:szCs w:val="24"/>
        </w:rPr>
        <w:t xml:space="preserve"> request must be made</w:t>
      </w:r>
      <w:r w:rsidR="0002225B">
        <w:rPr>
          <w:rFonts w:ascii="Arial" w:hAnsi="Arial" w:cs="Arial"/>
          <w:sz w:val="24"/>
          <w:szCs w:val="24"/>
        </w:rPr>
        <w:t xml:space="preserve"> to the relevant local authority </w:t>
      </w:r>
      <w:r w:rsidR="00F5547D" w:rsidRPr="00A9271D">
        <w:rPr>
          <w:rFonts w:ascii="Arial" w:hAnsi="Arial" w:cs="Arial"/>
          <w:sz w:val="24"/>
          <w:szCs w:val="24"/>
        </w:rPr>
        <w:t xml:space="preserve">by 1 </w:t>
      </w:r>
      <w:r w:rsidR="00B07E01">
        <w:rPr>
          <w:rFonts w:ascii="Arial" w:hAnsi="Arial" w:cs="Arial"/>
          <w:sz w:val="24"/>
          <w:szCs w:val="24"/>
        </w:rPr>
        <w:t>April</w:t>
      </w:r>
      <w:r w:rsidR="00F5547D" w:rsidRPr="00A9271D">
        <w:rPr>
          <w:rFonts w:ascii="Arial" w:hAnsi="Arial" w:cs="Arial"/>
          <w:sz w:val="24"/>
          <w:szCs w:val="24"/>
        </w:rPr>
        <w:t xml:space="preserve"> 202</w:t>
      </w:r>
      <w:r w:rsidR="00B07E01">
        <w:rPr>
          <w:rFonts w:ascii="Arial" w:hAnsi="Arial" w:cs="Arial"/>
          <w:sz w:val="24"/>
          <w:szCs w:val="24"/>
        </w:rPr>
        <w:t>5</w:t>
      </w:r>
      <w:r w:rsidR="0002225B">
        <w:rPr>
          <w:rFonts w:ascii="Arial" w:hAnsi="Arial" w:cs="Arial"/>
          <w:sz w:val="24"/>
          <w:szCs w:val="24"/>
        </w:rPr>
        <w:t>.</w:t>
      </w:r>
      <w:r w:rsidR="00F5547D" w:rsidRPr="00A9271D">
        <w:rPr>
          <w:rFonts w:ascii="Arial" w:hAnsi="Arial" w:cs="Arial"/>
          <w:sz w:val="24"/>
          <w:szCs w:val="24"/>
        </w:rPr>
        <w:t>Th</w:t>
      </w:r>
      <w:r w:rsidR="0002225B">
        <w:rPr>
          <w:rFonts w:ascii="Arial" w:hAnsi="Arial" w:cs="Arial"/>
          <w:sz w:val="24"/>
          <w:szCs w:val="24"/>
        </w:rPr>
        <w:t>e</w:t>
      </w:r>
      <w:r w:rsidR="00F5547D" w:rsidRPr="00A9271D">
        <w:rPr>
          <w:rFonts w:ascii="Arial" w:hAnsi="Arial" w:cs="Arial"/>
          <w:sz w:val="24"/>
          <w:szCs w:val="24"/>
        </w:rPr>
        <w:t xml:space="preserve"> request will be</w:t>
      </w:r>
      <w:r w:rsidR="00B07E01">
        <w:rPr>
          <w:rFonts w:ascii="Arial" w:hAnsi="Arial" w:cs="Arial"/>
          <w:sz w:val="24"/>
          <w:szCs w:val="24"/>
        </w:rPr>
        <w:t xml:space="preserve"> acknowledged and</w:t>
      </w:r>
      <w:r w:rsidR="00F5547D" w:rsidRPr="00A9271D">
        <w:rPr>
          <w:rFonts w:ascii="Arial" w:hAnsi="Arial" w:cs="Arial"/>
          <w:sz w:val="24"/>
          <w:szCs w:val="24"/>
        </w:rPr>
        <w:t xml:space="preserve"> considered by the local authority</w:t>
      </w:r>
      <w:r w:rsidR="00B07E01">
        <w:rPr>
          <w:rFonts w:ascii="Arial" w:hAnsi="Arial" w:cs="Arial"/>
          <w:sz w:val="24"/>
          <w:szCs w:val="24"/>
        </w:rPr>
        <w:t xml:space="preserve"> </w:t>
      </w:r>
      <w:r w:rsidR="00DC22D3">
        <w:rPr>
          <w:rFonts w:ascii="Arial" w:hAnsi="Arial" w:cs="Arial"/>
          <w:sz w:val="24"/>
          <w:szCs w:val="24"/>
        </w:rPr>
        <w:t xml:space="preserve">having regard to the proper planning and sustainable development of the area along with relevant </w:t>
      </w:r>
      <w:r w:rsidR="00B07E01">
        <w:rPr>
          <w:rFonts w:ascii="Arial" w:hAnsi="Arial" w:cs="Arial"/>
          <w:sz w:val="24"/>
          <w:szCs w:val="24"/>
        </w:rPr>
        <w:t>Section 28 guidelines</w:t>
      </w:r>
      <w:r w:rsidR="00DC22D3">
        <w:rPr>
          <w:rFonts w:ascii="Arial" w:hAnsi="Arial" w:cs="Arial"/>
          <w:sz w:val="24"/>
          <w:szCs w:val="24"/>
        </w:rPr>
        <w:t xml:space="preserve">, including those relating to </w:t>
      </w:r>
      <w:hyperlink r:id="rId19" w:history="1">
        <w:r w:rsidR="00DC22D3" w:rsidRPr="00B7111D">
          <w:rPr>
            <w:rStyle w:val="Hyperlink"/>
            <w:rFonts w:ascii="Arial" w:hAnsi="Arial" w:cs="Arial"/>
            <w:sz w:val="24"/>
            <w:szCs w:val="24"/>
          </w:rPr>
          <w:t>RZLT zoning requests</w:t>
        </w:r>
      </w:hyperlink>
      <w:r w:rsidR="00F5547D" w:rsidRPr="00A9271D">
        <w:rPr>
          <w:rFonts w:ascii="Arial" w:hAnsi="Arial" w:cs="Arial"/>
          <w:sz w:val="24"/>
          <w:szCs w:val="24"/>
        </w:rPr>
        <w:t xml:space="preserve">. </w:t>
      </w:r>
      <w:r w:rsidR="00FC2064">
        <w:rPr>
          <w:rFonts w:ascii="Arial" w:hAnsi="Arial" w:cs="Arial"/>
          <w:sz w:val="24"/>
          <w:szCs w:val="24"/>
        </w:rPr>
        <w:t xml:space="preserve">The local </w:t>
      </w:r>
      <w:r w:rsidR="008F5184">
        <w:rPr>
          <w:rFonts w:ascii="Arial" w:hAnsi="Arial" w:cs="Arial"/>
          <w:sz w:val="24"/>
          <w:szCs w:val="24"/>
        </w:rPr>
        <w:t>authority will communicate its</w:t>
      </w:r>
      <w:r w:rsidR="00FC2064">
        <w:rPr>
          <w:rFonts w:ascii="Arial" w:hAnsi="Arial" w:cs="Arial"/>
          <w:sz w:val="24"/>
          <w:szCs w:val="24"/>
        </w:rPr>
        <w:t xml:space="preserve"> decision regarding zoning requests to the landowner by </w:t>
      </w:r>
      <w:r w:rsidR="00B07E01">
        <w:rPr>
          <w:rFonts w:ascii="Arial" w:hAnsi="Arial" w:cs="Arial"/>
          <w:sz w:val="24"/>
          <w:szCs w:val="24"/>
        </w:rPr>
        <w:t>30 June 2025</w:t>
      </w:r>
      <w:r w:rsidR="00FC2064">
        <w:rPr>
          <w:rFonts w:ascii="Arial" w:hAnsi="Arial" w:cs="Arial"/>
          <w:sz w:val="24"/>
          <w:szCs w:val="24"/>
        </w:rPr>
        <w:t xml:space="preserve">.  </w:t>
      </w:r>
    </w:p>
    <w:p w14:paraId="7EEADA8B" w14:textId="76840E3A" w:rsidR="00F5547D" w:rsidRDefault="00F5547D" w:rsidP="00A9271D">
      <w:pPr>
        <w:ind w:left="720"/>
        <w:rPr>
          <w:rFonts w:ascii="Arial" w:hAnsi="Arial" w:cs="Arial"/>
          <w:sz w:val="24"/>
          <w:szCs w:val="24"/>
        </w:rPr>
      </w:pPr>
      <w:r w:rsidRPr="00A9271D">
        <w:rPr>
          <w:rFonts w:ascii="Arial" w:hAnsi="Arial" w:cs="Arial"/>
          <w:sz w:val="24"/>
          <w:szCs w:val="24"/>
        </w:rPr>
        <w:t>It is important to note that while there is an opportunity to request amendment to the zoning status of land</w:t>
      </w:r>
      <w:r w:rsidR="00B07E01">
        <w:rPr>
          <w:rFonts w:ascii="Arial" w:hAnsi="Arial" w:cs="Arial"/>
          <w:sz w:val="24"/>
          <w:szCs w:val="24"/>
        </w:rPr>
        <w:t xml:space="preserve"> </w:t>
      </w:r>
      <w:r w:rsidR="0098598E">
        <w:rPr>
          <w:rFonts w:ascii="Arial" w:hAnsi="Arial" w:cs="Arial"/>
          <w:sz w:val="24"/>
          <w:szCs w:val="24"/>
        </w:rPr>
        <w:t>which is included in the annual final map for 2025</w:t>
      </w:r>
      <w:r w:rsidRPr="00A9271D">
        <w:rPr>
          <w:rFonts w:ascii="Arial" w:hAnsi="Arial" w:cs="Arial"/>
          <w:sz w:val="24"/>
          <w:szCs w:val="24"/>
        </w:rPr>
        <w:t>, considering any reque</w:t>
      </w:r>
      <w:r w:rsidR="008F5184">
        <w:rPr>
          <w:rFonts w:ascii="Arial" w:hAnsi="Arial" w:cs="Arial"/>
          <w:sz w:val="24"/>
          <w:szCs w:val="24"/>
        </w:rPr>
        <w:t>sts is a matter for the local</w:t>
      </w:r>
      <w:r w:rsidRPr="00A9271D">
        <w:rPr>
          <w:rFonts w:ascii="Arial" w:hAnsi="Arial" w:cs="Arial"/>
          <w:sz w:val="24"/>
          <w:szCs w:val="24"/>
        </w:rPr>
        <w:t xml:space="preserve"> authority and the decision to make a variation to the statutory land use plan is not guaranteed.</w:t>
      </w:r>
    </w:p>
    <w:p w14:paraId="12CF0E58" w14:textId="77777777" w:rsidR="00F5547D" w:rsidRPr="00A9271D" w:rsidRDefault="00F5547D" w:rsidP="0021505B">
      <w:pPr>
        <w:pStyle w:val="Heading2"/>
      </w:pPr>
      <w:bookmarkStart w:id="55" w:name="_Toc117171413"/>
      <w:bookmarkStart w:id="56" w:name="_Toc117259463"/>
      <w:r w:rsidRPr="00A9271D">
        <w:t>On what basis can a landowner apply to amend the zoning of his or her land?</w:t>
      </w:r>
      <w:bookmarkEnd w:id="55"/>
      <w:bookmarkEnd w:id="56"/>
    </w:p>
    <w:p w14:paraId="2C660596" w14:textId="1596F838" w:rsidR="00F5547D" w:rsidRPr="00A9271D" w:rsidRDefault="00F5547D" w:rsidP="00A9271D">
      <w:pPr>
        <w:ind w:left="720"/>
        <w:rPr>
          <w:rFonts w:ascii="Arial" w:hAnsi="Arial" w:cs="Arial"/>
          <w:sz w:val="24"/>
          <w:szCs w:val="24"/>
        </w:rPr>
      </w:pPr>
      <w:r w:rsidRPr="00A9271D">
        <w:rPr>
          <w:rFonts w:ascii="Arial" w:hAnsi="Arial" w:cs="Arial"/>
          <w:sz w:val="24"/>
          <w:szCs w:val="24"/>
        </w:rPr>
        <w:t>The legislation makes provision for a landowner to apply to change</w:t>
      </w:r>
      <w:r w:rsidR="00B07E01">
        <w:rPr>
          <w:rFonts w:ascii="Arial" w:hAnsi="Arial" w:cs="Arial"/>
          <w:sz w:val="24"/>
          <w:szCs w:val="24"/>
        </w:rPr>
        <w:t xml:space="preserve"> the zoning of their land</w:t>
      </w:r>
      <w:r w:rsidR="0002225B">
        <w:rPr>
          <w:rFonts w:ascii="Arial" w:hAnsi="Arial" w:cs="Arial"/>
          <w:sz w:val="24"/>
          <w:szCs w:val="24"/>
        </w:rPr>
        <w:t xml:space="preserve">, </w:t>
      </w:r>
      <w:r w:rsidR="005603F9" w:rsidRPr="00A9271D">
        <w:rPr>
          <w:rFonts w:ascii="Arial" w:hAnsi="Arial" w:cs="Arial"/>
          <w:sz w:val="24"/>
          <w:szCs w:val="24"/>
        </w:rPr>
        <w:t xml:space="preserve">where that land is identified on the </w:t>
      </w:r>
      <w:r w:rsidR="005603F9">
        <w:rPr>
          <w:rFonts w:ascii="Arial" w:hAnsi="Arial" w:cs="Arial"/>
          <w:sz w:val="24"/>
          <w:szCs w:val="24"/>
        </w:rPr>
        <w:t>annual</w:t>
      </w:r>
      <w:r w:rsidR="0098598E">
        <w:rPr>
          <w:rFonts w:ascii="Arial" w:hAnsi="Arial" w:cs="Arial"/>
          <w:sz w:val="24"/>
          <w:szCs w:val="24"/>
        </w:rPr>
        <w:t xml:space="preserve"> final</w:t>
      </w:r>
      <w:r w:rsidR="005603F9">
        <w:rPr>
          <w:rFonts w:ascii="Arial" w:hAnsi="Arial" w:cs="Arial"/>
          <w:sz w:val="24"/>
          <w:szCs w:val="24"/>
        </w:rPr>
        <w:t xml:space="preserve"> </w:t>
      </w:r>
      <w:r w:rsidR="005603F9" w:rsidRPr="00A9271D">
        <w:rPr>
          <w:rFonts w:ascii="Arial" w:hAnsi="Arial" w:cs="Arial"/>
          <w:sz w:val="24"/>
          <w:szCs w:val="24"/>
        </w:rPr>
        <w:t xml:space="preserve">map </w:t>
      </w:r>
      <w:r w:rsidR="005603F9">
        <w:rPr>
          <w:rFonts w:ascii="Arial" w:hAnsi="Arial" w:cs="Arial"/>
          <w:sz w:val="24"/>
          <w:szCs w:val="24"/>
        </w:rPr>
        <w:t xml:space="preserve">for 2025 </w:t>
      </w:r>
      <w:r w:rsidR="0002225B">
        <w:rPr>
          <w:rFonts w:ascii="Arial" w:hAnsi="Arial" w:cs="Arial"/>
          <w:sz w:val="24"/>
          <w:szCs w:val="24"/>
        </w:rPr>
        <w:t>to</w:t>
      </w:r>
      <w:r w:rsidR="00B07E01">
        <w:rPr>
          <w:rFonts w:ascii="Arial" w:hAnsi="Arial" w:cs="Arial"/>
          <w:sz w:val="24"/>
          <w:szCs w:val="24"/>
        </w:rPr>
        <w:t xml:space="preserve"> be published by </w:t>
      </w:r>
      <w:r w:rsidR="00620BBF">
        <w:rPr>
          <w:rFonts w:ascii="Arial" w:hAnsi="Arial" w:cs="Arial"/>
          <w:sz w:val="24"/>
          <w:szCs w:val="24"/>
        </w:rPr>
        <w:t>3</w:t>
      </w:r>
      <w:r w:rsidR="00B07E01">
        <w:rPr>
          <w:rFonts w:ascii="Arial" w:hAnsi="Arial" w:cs="Arial"/>
          <w:sz w:val="24"/>
          <w:szCs w:val="24"/>
        </w:rPr>
        <w:t xml:space="preserve">1 </w:t>
      </w:r>
      <w:r w:rsidR="00620BBF">
        <w:rPr>
          <w:rFonts w:ascii="Arial" w:hAnsi="Arial" w:cs="Arial"/>
          <w:sz w:val="24"/>
          <w:szCs w:val="24"/>
        </w:rPr>
        <w:t>January</w:t>
      </w:r>
      <w:r w:rsidR="00B07E01">
        <w:rPr>
          <w:rFonts w:ascii="Arial" w:hAnsi="Arial" w:cs="Arial"/>
          <w:sz w:val="24"/>
          <w:szCs w:val="24"/>
        </w:rPr>
        <w:t xml:space="preserve"> 2025</w:t>
      </w:r>
      <w:r w:rsidR="0002225B">
        <w:rPr>
          <w:rFonts w:ascii="Arial" w:hAnsi="Arial" w:cs="Arial"/>
          <w:sz w:val="24"/>
          <w:szCs w:val="24"/>
        </w:rPr>
        <w:t>,</w:t>
      </w:r>
      <w:r w:rsidR="007D39BC">
        <w:rPr>
          <w:rFonts w:ascii="Arial" w:hAnsi="Arial" w:cs="Arial"/>
          <w:sz w:val="24"/>
          <w:szCs w:val="24"/>
        </w:rPr>
        <w:t xml:space="preserve"> </w:t>
      </w:r>
      <w:r w:rsidRPr="00A9271D">
        <w:rPr>
          <w:rFonts w:ascii="Arial" w:hAnsi="Arial" w:cs="Arial"/>
          <w:sz w:val="24"/>
          <w:szCs w:val="24"/>
        </w:rPr>
        <w:t xml:space="preserve">as being in scope of the RZLT.  </w:t>
      </w:r>
      <w:r w:rsidR="00DC22D3">
        <w:rPr>
          <w:rFonts w:ascii="Arial" w:hAnsi="Arial" w:cs="Arial"/>
          <w:sz w:val="24"/>
          <w:szCs w:val="24"/>
        </w:rPr>
        <w:t xml:space="preserve">A request to change a zoning can be made for any reason, including continuation of an ongoing economic use.  </w:t>
      </w:r>
      <w:r w:rsidRPr="00A9271D">
        <w:rPr>
          <w:rFonts w:ascii="Arial" w:hAnsi="Arial" w:cs="Arial"/>
          <w:sz w:val="24"/>
          <w:szCs w:val="24"/>
        </w:rPr>
        <w:t>Local authorities will, on receipt of submissions from landowners for variation of zoning of their land, consider whether to propose to make a variation under section 13 of the Planning and Development Act 2000</w:t>
      </w:r>
      <w:r w:rsidR="00B07E01">
        <w:rPr>
          <w:rFonts w:ascii="Arial" w:hAnsi="Arial" w:cs="Arial"/>
          <w:sz w:val="24"/>
          <w:szCs w:val="24"/>
        </w:rPr>
        <w:t xml:space="preserve"> </w:t>
      </w:r>
      <w:r w:rsidR="00DC22D3">
        <w:rPr>
          <w:rFonts w:ascii="Arial" w:hAnsi="Arial" w:cs="Arial"/>
          <w:sz w:val="24"/>
          <w:szCs w:val="24"/>
        </w:rPr>
        <w:t>having regard to the proper planning and sustainable development of the area along with relevant</w:t>
      </w:r>
      <w:r w:rsidR="00DC22D3" w:rsidDel="00DC22D3">
        <w:rPr>
          <w:rFonts w:ascii="Arial" w:hAnsi="Arial" w:cs="Arial"/>
          <w:sz w:val="24"/>
          <w:szCs w:val="24"/>
        </w:rPr>
        <w:t xml:space="preserve"> </w:t>
      </w:r>
      <w:r w:rsidR="00B07E01">
        <w:rPr>
          <w:rFonts w:ascii="Arial" w:hAnsi="Arial" w:cs="Arial"/>
          <w:sz w:val="24"/>
          <w:szCs w:val="24"/>
        </w:rPr>
        <w:t>Section 28 guidelines</w:t>
      </w:r>
      <w:r w:rsidR="00B7111D">
        <w:rPr>
          <w:rFonts w:ascii="Arial" w:hAnsi="Arial" w:cs="Arial"/>
          <w:sz w:val="24"/>
          <w:szCs w:val="24"/>
        </w:rPr>
        <w:t xml:space="preserve"> including those relating to </w:t>
      </w:r>
      <w:hyperlink r:id="rId20" w:history="1">
        <w:r w:rsidR="00B7111D" w:rsidRPr="00B7111D">
          <w:rPr>
            <w:rStyle w:val="Hyperlink"/>
            <w:rFonts w:ascii="Arial" w:hAnsi="Arial" w:cs="Arial"/>
            <w:sz w:val="24"/>
            <w:szCs w:val="24"/>
          </w:rPr>
          <w:t>RZLT zoning requests</w:t>
        </w:r>
      </w:hyperlink>
      <w:r w:rsidRPr="00A9271D">
        <w:rPr>
          <w:rFonts w:ascii="Arial" w:hAnsi="Arial" w:cs="Arial"/>
          <w:sz w:val="24"/>
          <w:szCs w:val="24"/>
        </w:rPr>
        <w:t xml:space="preserve">. </w:t>
      </w:r>
    </w:p>
    <w:p w14:paraId="2925F264" w14:textId="77777777" w:rsidR="00F5547D" w:rsidRPr="00A9271D" w:rsidRDefault="00F5547D" w:rsidP="00A9271D">
      <w:pPr>
        <w:rPr>
          <w:rFonts w:ascii="Arial" w:hAnsi="Arial" w:cs="Arial"/>
          <w:sz w:val="24"/>
          <w:szCs w:val="24"/>
        </w:rPr>
      </w:pPr>
      <w:bookmarkStart w:id="57" w:name="_Toc117004212"/>
      <w:bookmarkStart w:id="58" w:name="_Toc117004213"/>
      <w:bookmarkStart w:id="59" w:name="_Toc117004214"/>
      <w:bookmarkStart w:id="60" w:name="_Toc117004215"/>
      <w:bookmarkEnd w:id="57"/>
      <w:bookmarkEnd w:id="58"/>
      <w:bookmarkEnd w:id="59"/>
      <w:bookmarkEnd w:id="60"/>
    </w:p>
    <w:p w14:paraId="2FD09D67" w14:textId="77777777" w:rsidR="00F5547D" w:rsidRPr="00A9271D" w:rsidRDefault="00F5547D" w:rsidP="00A9271D">
      <w:pPr>
        <w:rPr>
          <w:rFonts w:ascii="Arial" w:hAnsi="Arial" w:cs="Arial"/>
          <w:sz w:val="24"/>
          <w:szCs w:val="24"/>
        </w:rPr>
      </w:pPr>
      <w:r w:rsidRPr="00A9271D">
        <w:rPr>
          <w:rFonts w:ascii="Arial" w:hAnsi="Arial" w:cs="Arial"/>
          <w:sz w:val="24"/>
          <w:szCs w:val="24"/>
        </w:rPr>
        <w:t xml:space="preserve"> </w:t>
      </w:r>
    </w:p>
    <w:p w14:paraId="71333F4C" w14:textId="77777777" w:rsidR="00F5547D" w:rsidRPr="00A9271D" w:rsidRDefault="00F5547D" w:rsidP="00702831">
      <w:pPr>
        <w:pStyle w:val="Heading1"/>
      </w:pPr>
      <w:bookmarkStart w:id="61" w:name="_Toc117171415"/>
      <w:bookmarkStart w:id="62" w:name="_Toc117259465"/>
      <w:r w:rsidRPr="00A9271D">
        <w:t>Tax Liability, interaction with other taxes and pending decisions on planning applications</w:t>
      </w:r>
      <w:bookmarkEnd w:id="61"/>
      <w:bookmarkEnd w:id="62"/>
    </w:p>
    <w:p w14:paraId="5610405E" w14:textId="77777777" w:rsidR="00F5547D" w:rsidRPr="00A9271D" w:rsidRDefault="00F5547D" w:rsidP="0021505B">
      <w:pPr>
        <w:pStyle w:val="Heading2"/>
      </w:pPr>
      <w:bookmarkStart w:id="63" w:name="_Toc117171416"/>
      <w:bookmarkStart w:id="64" w:name="_Toc117259466"/>
      <w:r w:rsidRPr="00A9271D">
        <w:t>How is the value of zoned and serviced land calculated and by whom?</w:t>
      </w:r>
      <w:bookmarkEnd w:id="63"/>
      <w:bookmarkEnd w:id="64"/>
    </w:p>
    <w:p w14:paraId="4882366E" w14:textId="02981EBD" w:rsidR="00F5547D" w:rsidRPr="00A9271D" w:rsidRDefault="00F5547D" w:rsidP="00A9271D">
      <w:pPr>
        <w:keepNext/>
        <w:keepLines/>
        <w:spacing w:before="40" w:after="0"/>
        <w:ind w:left="720"/>
        <w:contextualSpacing/>
        <w:outlineLvl w:val="1"/>
        <w:rPr>
          <w:rFonts w:ascii="Arial" w:hAnsi="Arial" w:cs="Arial"/>
          <w:sz w:val="24"/>
          <w:szCs w:val="24"/>
        </w:rPr>
      </w:pPr>
      <w:bookmarkStart w:id="65" w:name="_Toc117004219"/>
      <w:bookmarkStart w:id="66" w:name="_Toc117171417"/>
      <w:bookmarkStart w:id="67" w:name="_Toc117259467"/>
      <w:r w:rsidRPr="00A9271D">
        <w:rPr>
          <w:rFonts w:ascii="Arial" w:hAnsi="Arial" w:cs="Arial"/>
          <w:sz w:val="24"/>
          <w:szCs w:val="24"/>
        </w:rPr>
        <w:t>The tax is calculated with reference to the market value of the land at the valuation date. The first valuation date is 1 February 202</w:t>
      </w:r>
      <w:r w:rsidR="00FC2064">
        <w:rPr>
          <w:rFonts w:ascii="Arial" w:hAnsi="Arial" w:cs="Arial"/>
          <w:sz w:val="24"/>
          <w:szCs w:val="24"/>
        </w:rPr>
        <w:t>5</w:t>
      </w:r>
      <w:r w:rsidRPr="00A9271D">
        <w:rPr>
          <w:rFonts w:ascii="Arial" w:hAnsi="Arial" w:cs="Arial"/>
          <w:sz w:val="24"/>
          <w:szCs w:val="24"/>
        </w:rPr>
        <w:t xml:space="preserve"> for land that met the relevant criteria on 1 January 2022</w:t>
      </w:r>
      <w:r w:rsidR="0053052A">
        <w:rPr>
          <w:rFonts w:ascii="Arial" w:hAnsi="Arial" w:cs="Arial"/>
          <w:sz w:val="24"/>
          <w:szCs w:val="24"/>
        </w:rPr>
        <w:t>, or in the course of 2022,</w:t>
      </w:r>
      <w:r w:rsidRPr="00A9271D">
        <w:rPr>
          <w:rFonts w:ascii="Arial" w:hAnsi="Arial" w:cs="Arial"/>
          <w:sz w:val="24"/>
          <w:szCs w:val="24"/>
        </w:rPr>
        <w:t xml:space="preserve"> and which is reflected on the </w:t>
      </w:r>
      <w:r w:rsidR="00FC2064">
        <w:rPr>
          <w:rFonts w:ascii="Arial" w:hAnsi="Arial" w:cs="Arial"/>
          <w:sz w:val="24"/>
          <w:szCs w:val="24"/>
        </w:rPr>
        <w:t xml:space="preserve">annual </w:t>
      </w:r>
      <w:r w:rsidRPr="00A9271D">
        <w:rPr>
          <w:rFonts w:ascii="Arial" w:hAnsi="Arial" w:cs="Arial"/>
          <w:sz w:val="24"/>
          <w:szCs w:val="24"/>
        </w:rPr>
        <w:t xml:space="preserve">final map to be published by local authorities </w:t>
      </w:r>
      <w:r w:rsidR="00965FCE">
        <w:rPr>
          <w:rFonts w:ascii="Arial" w:hAnsi="Arial" w:cs="Arial"/>
          <w:sz w:val="24"/>
          <w:szCs w:val="24"/>
        </w:rPr>
        <w:t>by</w:t>
      </w:r>
      <w:r w:rsidRPr="00A9271D">
        <w:rPr>
          <w:rFonts w:ascii="Arial" w:hAnsi="Arial" w:cs="Arial"/>
          <w:sz w:val="24"/>
          <w:szCs w:val="24"/>
        </w:rPr>
        <w:t xml:space="preserve"> </w:t>
      </w:r>
      <w:r w:rsidR="00FC2064">
        <w:rPr>
          <w:rFonts w:ascii="Arial" w:hAnsi="Arial" w:cs="Arial"/>
          <w:sz w:val="24"/>
          <w:szCs w:val="24"/>
        </w:rPr>
        <w:t>31 January 2025</w:t>
      </w:r>
      <w:r w:rsidRPr="00A9271D">
        <w:rPr>
          <w:rFonts w:ascii="Arial" w:hAnsi="Arial" w:cs="Arial"/>
          <w:sz w:val="24"/>
          <w:szCs w:val="24"/>
        </w:rPr>
        <w:t xml:space="preserve">. The tax is administered on a self-assessment basis, so the </w:t>
      </w:r>
      <w:r w:rsidR="004673E8" w:rsidRPr="00A9271D">
        <w:rPr>
          <w:rFonts w:ascii="Arial" w:hAnsi="Arial" w:cs="Arial"/>
          <w:sz w:val="24"/>
          <w:szCs w:val="24"/>
        </w:rPr>
        <w:t>taxpayer</w:t>
      </w:r>
      <w:r w:rsidRPr="00A9271D">
        <w:rPr>
          <w:rFonts w:ascii="Arial" w:hAnsi="Arial" w:cs="Arial"/>
          <w:sz w:val="24"/>
          <w:szCs w:val="24"/>
        </w:rPr>
        <w:t xml:space="preserve"> </w:t>
      </w:r>
      <w:r w:rsidR="004673E8">
        <w:rPr>
          <w:rFonts w:ascii="Arial" w:hAnsi="Arial" w:cs="Arial"/>
          <w:sz w:val="24"/>
          <w:szCs w:val="24"/>
        </w:rPr>
        <w:t>assesses</w:t>
      </w:r>
      <w:r w:rsidRPr="00A9271D">
        <w:rPr>
          <w:rFonts w:ascii="Arial" w:hAnsi="Arial" w:cs="Arial"/>
          <w:sz w:val="24"/>
          <w:szCs w:val="24"/>
        </w:rPr>
        <w:t xml:space="preserve"> the market value. Surcharges may apply if the land is later found to be undervalued.</w:t>
      </w:r>
      <w:bookmarkEnd w:id="65"/>
      <w:bookmarkEnd w:id="66"/>
      <w:bookmarkEnd w:id="67"/>
    </w:p>
    <w:p w14:paraId="466F0376" w14:textId="77777777" w:rsidR="00F5547D" w:rsidRPr="00A9271D" w:rsidRDefault="00F5547D" w:rsidP="0021505B">
      <w:pPr>
        <w:pStyle w:val="Heading2"/>
      </w:pPr>
      <w:bookmarkStart w:id="68" w:name="_Toc117171418"/>
      <w:bookmarkStart w:id="69" w:name="_Toc117259468"/>
      <w:r w:rsidRPr="00A9271D">
        <w:t>How does Residential Zoned Land Tax interact with existing tax legislation, in particular Local Property Tax (LPT)?</w:t>
      </w:r>
      <w:bookmarkEnd w:id="68"/>
      <w:bookmarkEnd w:id="69"/>
    </w:p>
    <w:p w14:paraId="2BE4961E" w14:textId="5289CB3C"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RZLT is a self-assessed tax, so if a property owner is satisfied that their property which appears on the map is </w:t>
      </w:r>
      <w:r w:rsidR="0062716D">
        <w:rPr>
          <w:rFonts w:ascii="Arial" w:hAnsi="Arial" w:cs="Arial"/>
          <w:sz w:val="24"/>
          <w:szCs w:val="24"/>
        </w:rPr>
        <w:t>subject</w:t>
      </w:r>
      <w:r w:rsidRPr="00A9271D">
        <w:rPr>
          <w:rFonts w:ascii="Arial" w:hAnsi="Arial" w:cs="Arial"/>
          <w:sz w:val="24"/>
          <w:szCs w:val="24"/>
        </w:rPr>
        <w:t xml:space="preserve"> to LPT, they are outside the </w:t>
      </w:r>
      <w:r w:rsidR="0098598E">
        <w:rPr>
          <w:rFonts w:ascii="Arial" w:hAnsi="Arial" w:cs="Arial"/>
          <w:sz w:val="24"/>
          <w:szCs w:val="24"/>
        </w:rPr>
        <w:t xml:space="preserve">charge to </w:t>
      </w:r>
      <w:r w:rsidRPr="00A9271D">
        <w:rPr>
          <w:rFonts w:ascii="Arial" w:hAnsi="Arial" w:cs="Arial"/>
          <w:sz w:val="24"/>
          <w:szCs w:val="24"/>
        </w:rPr>
        <w:t>the tax. While residential properties are included on RZLT maps, they are not liable for the tax if they are subject to LPT.</w:t>
      </w:r>
    </w:p>
    <w:p w14:paraId="7B5FC4FA"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A homeowner does not need to do anything about this tax unless the garden or grounds of their home is more than 1 acre.  If it is more than 1 acre, they will have to register with Revenue. However, they will not have to pay the tax. </w:t>
      </w:r>
    </w:p>
    <w:p w14:paraId="2414A0FC"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Residential Zoned Land Tax is not deductible for the purposes of calculating profits or gains to be charged to income tax, corporation tax or capital gains tax.</w:t>
      </w:r>
    </w:p>
    <w:p w14:paraId="4670A842" w14:textId="77777777" w:rsidR="00F5547D" w:rsidRPr="00A9271D" w:rsidRDefault="00F5547D" w:rsidP="0021505B">
      <w:pPr>
        <w:pStyle w:val="Heading2"/>
      </w:pPr>
      <w:bookmarkStart w:id="70" w:name="_Toc117171419"/>
      <w:bookmarkStart w:id="71" w:name="_Toc117259469"/>
      <w:r w:rsidRPr="00A9271D">
        <w:t>Will a landowner be liable to pay RZLT if a planning decision is subject to appeal to An Bord Pleanála?</w:t>
      </w:r>
      <w:bookmarkEnd w:id="70"/>
      <w:bookmarkEnd w:id="71"/>
      <w:r w:rsidRPr="00A9271D">
        <w:t xml:space="preserve"> </w:t>
      </w:r>
    </w:p>
    <w:p w14:paraId="6AF3B51B" w14:textId="5A1E7C72"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person other than the landowner or someone connected with the </w:t>
      </w:r>
      <w:r w:rsidR="004673E8" w:rsidRPr="00A9271D">
        <w:rPr>
          <w:rFonts w:ascii="Arial" w:hAnsi="Arial" w:cs="Arial"/>
          <w:sz w:val="24"/>
          <w:szCs w:val="24"/>
        </w:rPr>
        <w:t>landowner</w:t>
      </w:r>
      <w:r w:rsidRPr="00A9271D">
        <w:rPr>
          <w:rFonts w:ascii="Arial" w:hAnsi="Arial" w:cs="Arial"/>
          <w:sz w:val="24"/>
          <w:szCs w:val="24"/>
        </w:rPr>
        <w:t>, appeals a grant of planning permission by a local authority</w:t>
      </w:r>
      <w:r w:rsidR="00113B12">
        <w:rPr>
          <w:rFonts w:ascii="Arial" w:hAnsi="Arial" w:cs="Arial"/>
          <w:sz w:val="24"/>
          <w:szCs w:val="24"/>
        </w:rPr>
        <w:t xml:space="preserve"> in respect of land that is subject to the tax</w:t>
      </w:r>
      <w:r w:rsidRPr="00A9271D">
        <w:rPr>
          <w:rFonts w:ascii="Arial" w:hAnsi="Arial" w:cs="Arial"/>
          <w:sz w:val="24"/>
          <w:szCs w:val="24"/>
        </w:rPr>
        <w:t xml:space="preserve"> to An Bord Pleanála, the owner can make a claim in their residential zoned land tax return to defer payment of tax due for the period, pending the outcome of the appeal.</w:t>
      </w:r>
    </w:p>
    <w:p w14:paraId="2277B170"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The outcome of the appeal will determine whether any tax which has been deferred, becomes payable.  If the outcome of the appeal is that the grant of planning permission is upheld, any tax deferred will not be due and payable.  </w:t>
      </w:r>
    </w:p>
    <w:p w14:paraId="64DEED6D" w14:textId="70B98AF9" w:rsidR="00F5547D" w:rsidRPr="00A9271D" w:rsidRDefault="00F5547D" w:rsidP="00A9271D">
      <w:pPr>
        <w:ind w:left="720"/>
        <w:rPr>
          <w:rFonts w:ascii="Arial" w:hAnsi="Arial" w:cs="Arial"/>
          <w:sz w:val="24"/>
          <w:szCs w:val="24"/>
        </w:rPr>
      </w:pPr>
      <w:r w:rsidRPr="00A9271D">
        <w:rPr>
          <w:rFonts w:ascii="Arial" w:hAnsi="Arial" w:cs="Arial"/>
          <w:sz w:val="24"/>
          <w:szCs w:val="24"/>
        </w:rPr>
        <w:t>If the outcome of the appeal is that the grant of planning permission is overturned by An Bord Pleanála and a deferral of tax has been claimed, any tax that has been deferre</w:t>
      </w:r>
      <w:r w:rsidR="004673E8">
        <w:rPr>
          <w:rFonts w:ascii="Arial" w:hAnsi="Arial" w:cs="Arial"/>
          <w:sz w:val="24"/>
          <w:szCs w:val="24"/>
        </w:rPr>
        <w:t>d,</w:t>
      </w:r>
      <w:r w:rsidRPr="00A9271D">
        <w:rPr>
          <w:rFonts w:ascii="Arial" w:hAnsi="Arial" w:cs="Arial"/>
          <w:sz w:val="24"/>
          <w:szCs w:val="24"/>
        </w:rPr>
        <w:t xml:space="preserve"> is due for payment.  </w:t>
      </w:r>
    </w:p>
    <w:p w14:paraId="57476356" w14:textId="67A34E03" w:rsidR="00F5547D" w:rsidRDefault="00F5547D" w:rsidP="00A9271D">
      <w:pPr>
        <w:ind w:left="720"/>
        <w:rPr>
          <w:rFonts w:ascii="Arial" w:hAnsi="Arial" w:cs="Arial"/>
          <w:sz w:val="24"/>
          <w:szCs w:val="24"/>
        </w:rPr>
      </w:pPr>
      <w:r w:rsidRPr="00A9271D">
        <w:rPr>
          <w:rFonts w:ascii="Arial" w:hAnsi="Arial" w:cs="Arial"/>
          <w:sz w:val="24"/>
          <w:szCs w:val="24"/>
        </w:rPr>
        <w:t xml:space="preserve">If the land concerned is sold prior to the outcome of the appeal being known, the owner must pay any tax that has been deferred prior to the completion of the sale.  </w:t>
      </w:r>
    </w:p>
    <w:p w14:paraId="30801118" w14:textId="294D00A4" w:rsidR="00073DC2" w:rsidRPr="00A00532" w:rsidRDefault="00073DC2" w:rsidP="00073DC2">
      <w:pPr>
        <w:ind w:left="720"/>
        <w:rPr>
          <w:rFonts w:ascii="Arial" w:hAnsi="Arial" w:cs="Arial"/>
          <w:sz w:val="24"/>
          <w:szCs w:val="24"/>
        </w:rPr>
      </w:pPr>
      <w:r w:rsidRPr="00A00532">
        <w:rPr>
          <w:rFonts w:ascii="Arial" w:hAnsi="Arial" w:cs="Arial"/>
          <w:sz w:val="24"/>
          <w:szCs w:val="24"/>
        </w:rPr>
        <w:t>Subject to certain conditions, where a decision of a local authority or An Bord Pleanála to grant planning permission is judicially reviewed by a person other than</w:t>
      </w:r>
      <w:r w:rsidR="0021505B">
        <w:rPr>
          <w:rFonts w:ascii="Arial" w:hAnsi="Arial" w:cs="Arial"/>
          <w:sz w:val="24"/>
          <w:szCs w:val="24"/>
        </w:rPr>
        <w:t>, and unconnected to,</w:t>
      </w:r>
      <w:r w:rsidRPr="00A00532">
        <w:rPr>
          <w:rFonts w:ascii="Arial" w:hAnsi="Arial" w:cs="Arial"/>
          <w:sz w:val="24"/>
          <w:szCs w:val="24"/>
        </w:rPr>
        <w:t xml:space="preserve"> the landowner, then the tax will not be due or payable while the judicial review is being determined.  </w:t>
      </w:r>
    </w:p>
    <w:p w14:paraId="7EF4BD9A" w14:textId="77777777" w:rsidR="00073DC2" w:rsidRPr="00A9271D" w:rsidRDefault="00073DC2" w:rsidP="00A9271D">
      <w:pPr>
        <w:ind w:left="720"/>
        <w:rPr>
          <w:rFonts w:ascii="Arial" w:hAnsi="Arial" w:cs="Arial"/>
          <w:sz w:val="24"/>
          <w:szCs w:val="24"/>
        </w:rPr>
      </w:pPr>
    </w:p>
    <w:p w14:paraId="68BAB3EE" w14:textId="77777777" w:rsidR="00F5547D" w:rsidRPr="00A9271D" w:rsidRDefault="00F5547D" w:rsidP="0021505B">
      <w:pPr>
        <w:pStyle w:val="Heading2"/>
      </w:pPr>
      <w:bookmarkStart w:id="72" w:name="_Toc117171420"/>
      <w:bookmarkStart w:id="73" w:name="_Toc117259470"/>
      <w:r w:rsidRPr="00A9271D">
        <w:t>Will the RZLT replace the Vacant Site levy and/or the Derelict Sites Levy?</w:t>
      </w:r>
      <w:bookmarkEnd w:id="72"/>
      <w:bookmarkEnd w:id="73"/>
    </w:p>
    <w:p w14:paraId="5D959B8F"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Both the Vacant Site Levy and the Residential Zoned Land Tax are measures to activate land and planning permission for development. Both measures encourage the development or redevelopment of zoned land. The Residential Zoned Land Tax has a wider scope, with an aim to encourage all zoned and serviced land which meets the criteria to be brought forward for development over the short to medium term. </w:t>
      </w:r>
    </w:p>
    <w:p w14:paraId="24B12FC0" w14:textId="153EAFB1" w:rsidR="00436FB5" w:rsidRDefault="00436FB5" w:rsidP="00436FB5">
      <w:pPr>
        <w:ind w:left="720"/>
        <w:rPr>
          <w:rFonts w:ascii="Arial" w:hAnsi="Arial" w:cs="Arial"/>
          <w:sz w:val="24"/>
          <w:szCs w:val="24"/>
        </w:rPr>
      </w:pPr>
      <w:r>
        <w:rPr>
          <w:rFonts w:ascii="Arial" w:hAnsi="Arial" w:cs="Arial"/>
          <w:sz w:val="24"/>
          <w:szCs w:val="24"/>
        </w:rPr>
        <w:t xml:space="preserve">The tax measure will replace the Vacant Site </w:t>
      </w:r>
      <w:r w:rsidRPr="00436FB5">
        <w:rPr>
          <w:rFonts w:ascii="Arial" w:hAnsi="Arial" w:cs="Arial"/>
          <w:sz w:val="24"/>
          <w:szCs w:val="24"/>
        </w:rPr>
        <w:t>Levy in 2025, however the levy will continue to apply and accrue until the charge on land associated with the tax is levied on 1 February 2025 in accordance with section 653Q of the Taxes Consolidation Act 1997. Any outstanding charges in respect of the vacant site levy will remain against the land in question to be collected by the local authority.</w:t>
      </w:r>
    </w:p>
    <w:p w14:paraId="2139879B" w14:textId="4F705D1E" w:rsidR="00F5547D" w:rsidRPr="00A9271D" w:rsidRDefault="00F5547D" w:rsidP="00A9271D">
      <w:pPr>
        <w:ind w:left="720"/>
        <w:rPr>
          <w:rFonts w:ascii="Arial" w:hAnsi="Arial" w:cs="Arial"/>
          <w:sz w:val="24"/>
          <w:szCs w:val="24"/>
        </w:rPr>
      </w:pPr>
      <w:r w:rsidRPr="00A9271D">
        <w:rPr>
          <w:rFonts w:ascii="Arial" w:hAnsi="Arial" w:cs="Arial"/>
          <w:sz w:val="24"/>
          <w:szCs w:val="24"/>
        </w:rPr>
        <w:t xml:space="preserve">Where a site is designated as a derelict site and liable for the derelict sites levy under the Derelict Sites Act 1990, it will not be within the scope of RZLT and should not be on the maps. </w:t>
      </w:r>
    </w:p>
    <w:p w14:paraId="3714181B" w14:textId="77777777" w:rsidR="00F5547D" w:rsidRPr="00A9271D" w:rsidRDefault="00F5547D" w:rsidP="0021505B">
      <w:pPr>
        <w:pStyle w:val="Heading2"/>
      </w:pPr>
      <w:bookmarkStart w:id="74" w:name="_Toc117171421"/>
      <w:bookmarkStart w:id="75" w:name="_Toc117259471"/>
      <w:r w:rsidRPr="00A9271D">
        <w:t>What triggers the cessation of liability to Residential Zoned Land Tax?</w:t>
      </w:r>
      <w:bookmarkEnd w:id="74"/>
      <w:bookmarkEnd w:id="75"/>
    </w:p>
    <w:p w14:paraId="18ED92A3" w14:textId="77777777" w:rsidR="00F5547D" w:rsidRPr="00A9271D" w:rsidRDefault="00F5547D" w:rsidP="00A9271D">
      <w:pPr>
        <w:ind w:left="720"/>
        <w:rPr>
          <w:rFonts w:ascii="Arial" w:hAnsi="Arial" w:cs="Arial"/>
          <w:sz w:val="24"/>
          <w:szCs w:val="24"/>
        </w:rPr>
      </w:pPr>
      <w:r w:rsidRPr="00A9271D">
        <w:rPr>
          <w:rFonts w:ascii="Arial" w:hAnsi="Arial" w:cs="Arial"/>
          <w:sz w:val="24"/>
          <w:szCs w:val="24"/>
        </w:rPr>
        <w:t>Land that is on a local authority map will remain subject to the tax until one of the following happens:</w:t>
      </w:r>
    </w:p>
    <w:p w14:paraId="6D1F2DFC" w14:textId="3B64D279"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 xml:space="preserve">Homes are developed on the site. While the tax may be deferred </w:t>
      </w:r>
      <w:r w:rsidR="00CA1165">
        <w:rPr>
          <w:rFonts w:ascii="Arial" w:hAnsi="Arial" w:cs="Arial"/>
          <w:sz w:val="24"/>
          <w:szCs w:val="24"/>
        </w:rPr>
        <w:t xml:space="preserve">after planning permission is granted or </w:t>
      </w:r>
      <w:r w:rsidRPr="00A9271D">
        <w:rPr>
          <w:rFonts w:ascii="Arial" w:hAnsi="Arial" w:cs="Arial"/>
          <w:sz w:val="24"/>
          <w:szCs w:val="24"/>
        </w:rPr>
        <w:t>during construction, it is only when the homes are actually completed that the land may fully come outside the scope of the tax.</w:t>
      </w:r>
    </w:p>
    <w:p w14:paraId="60341448" w14:textId="77777777"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Where the land was zoned as suitable for both residential and other development, and permission is granted for development other than residential, the land will come outside of the scope of the tax upon the commencement of the construction of non-residential development.</w:t>
      </w:r>
    </w:p>
    <w:p w14:paraId="48FAF22F" w14:textId="77777777" w:rsidR="00F5547D" w:rsidRPr="00A9271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If the zoning on the land is changed, such that it is no longer zoned as suitable for residential development.</w:t>
      </w:r>
    </w:p>
    <w:p w14:paraId="5E29E1B8" w14:textId="2B8D0B73" w:rsidR="00F5547D" w:rsidRDefault="00F5547D" w:rsidP="00A9271D">
      <w:pPr>
        <w:pStyle w:val="ListParagraph"/>
        <w:numPr>
          <w:ilvl w:val="0"/>
          <w:numId w:val="10"/>
        </w:numPr>
        <w:spacing w:line="276" w:lineRule="auto"/>
        <w:rPr>
          <w:rFonts w:ascii="Arial" w:hAnsi="Arial" w:cs="Arial"/>
          <w:sz w:val="24"/>
          <w:szCs w:val="24"/>
        </w:rPr>
      </w:pPr>
      <w:r w:rsidRPr="00A9271D">
        <w:rPr>
          <w:rFonts w:ascii="Arial" w:hAnsi="Arial" w:cs="Arial"/>
          <w:sz w:val="24"/>
          <w:szCs w:val="24"/>
        </w:rPr>
        <w:t xml:space="preserve">If it is discovered, after publication of the </w:t>
      </w:r>
      <w:r w:rsidR="00043018">
        <w:rPr>
          <w:rFonts w:ascii="Arial" w:hAnsi="Arial" w:cs="Arial"/>
          <w:sz w:val="24"/>
          <w:szCs w:val="24"/>
        </w:rPr>
        <w:t xml:space="preserve">annual </w:t>
      </w:r>
      <w:r w:rsidRPr="00A9271D">
        <w:rPr>
          <w:rFonts w:ascii="Arial" w:hAnsi="Arial" w:cs="Arial"/>
          <w:sz w:val="24"/>
          <w:szCs w:val="24"/>
        </w:rPr>
        <w:t>final map, that the land is not suitable for development, it will also come out of charge. An example of this might be where the land clearing uncovers significant archaeological remains resulting in the land becoming undevelopable for housing.</w:t>
      </w:r>
    </w:p>
    <w:p w14:paraId="3D8D4D05" w14:textId="77777777" w:rsidR="00B07E01" w:rsidRPr="00A9271D" w:rsidRDefault="00B07E01" w:rsidP="00B07E01">
      <w:pPr>
        <w:pStyle w:val="ListParagraph"/>
        <w:spacing w:line="276" w:lineRule="auto"/>
        <w:ind w:left="1080"/>
        <w:rPr>
          <w:rFonts w:ascii="Arial" w:hAnsi="Arial" w:cs="Arial"/>
          <w:sz w:val="24"/>
          <w:szCs w:val="24"/>
        </w:rPr>
      </w:pPr>
    </w:p>
    <w:p w14:paraId="07C53839" w14:textId="77777777" w:rsidR="00F5547D" w:rsidRPr="00A9271D" w:rsidRDefault="00F5547D" w:rsidP="0021505B">
      <w:pPr>
        <w:pStyle w:val="Heading2"/>
      </w:pPr>
      <w:bookmarkStart w:id="76" w:name="_Toc117171422"/>
      <w:bookmarkStart w:id="77" w:name="_Toc117259472"/>
      <w:r w:rsidRPr="00A9271D">
        <w:t>Where can I find more information about the tax?</w:t>
      </w:r>
      <w:bookmarkEnd w:id="76"/>
      <w:bookmarkEnd w:id="77"/>
    </w:p>
    <w:p w14:paraId="340A9728" w14:textId="55074F24" w:rsidR="00F5547D" w:rsidRDefault="00EC411B" w:rsidP="00EC411B">
      <w:pPr>
        <w:ind w:left="709"/>
        <w:rPr>
          <w:rFonts w:ascii="Arial" w:hAnsi="Arial" w:cs="Arial"/>
          <w:sz w:val="24"/>
          <w:szCs w:val="24"/>
        </w:rPr>
      </w:pPr>
      <w:r w:rsidRPr="00EC411B">
        <w:rPr>
          <w:rFonts w:ascii="Arial" w:hAnsi="Arial" w:cs="Arial"/>
          <w:sz w:val="24"/>
          <w:szCs w:val="24"/>
        </w:rPr>
        <w:t xml:space="preserve">For more information </w:t>
      </w:r>
      <w:r w:rsidR="00897A07">
        <w:rPr>
          <w:rFonts w:ascii="Arial" w:hAnsi="Arial" w:cs="Arial"/>
          <w:sz w:val="24"/>
          <w:szCs w:val="24"/>
        </w:rPr>
        <w:t xml:space="preserve">and to view the </w:t>
      </w:r>
      <w:r w:rsidR="00043018">
        <w:rPr>
          <w:rFonts w:ascii="Arial" w:hAnsi="Arial" w:cs="Arial"/>
          <w:sz w:val="24"/>
          <w:szCs w:val="24"/>
        </w:rPr>
        <w:t>a</w:t>
      </w:r>
      <w:r w:rsidR="00FC2064">
        <w:rPr>
          <w:rFonts w:ascii="Arial" w:hAnsi="Arial" w:cs="Arial"/>
          <w:sz w:val="24"/>
          <w:szCs w:val="24"/>
        </w:rPr>
        <w:t xml:space="preserve">nnual </w:t>
      </w:r>
      <w:r w:rsidR="00043018">
        <w:rPr>
          <w:rFonts w:ascii="Arial" w:hAnsi="Arial" w:cs="Arial"/>
          <w:sz w:val="24"/>
          <w:szCs w:val="24"/>
        </w:rPr>
        <w:t>d</w:t>
      </w:r>
      <w:r>
        <w:rPr>
          <w:rFonts w:ascii="Arial" w:hAnsi="Arial" w:cs="Arial"/>
          <w:sz w:val="24"/>
          <w:szCs w:val="24"/>
        </w:rPr>
        <w:t xml:space="preserve">raft </w:t>
      </w:r>
      <w:r w:rsidR="00043018">
        <w:rPr>
          <w:rFonts w:ascii="Arial" w:hAnsi="Arial" w:cs="Arial"/>
          <w:sz w:val="24"/>
          <w:szCs w:val="24"/>
        </w:rPr>
        <w:t>m</w:t>
      </w:r>
      <w:r>
        <w:rPr>
          <w:rFonts w:ascii="Arial" w:hAnsi="Arial" w:cs="Arial"/>
          <w:sz w:val="24"/>
          <w:szCs w:val="24"/>
        </w:rPr>
        <w:t>aps</w:t>
      </w:r>
      <w:r w:rsidR="00180BB3">
        <w:rPr>
          <w:rFonts w:ascii="Arial" w:hAnsi="Arial" w:cs="Arial"/>
          <w:sz w:val="24"/>
          <w:szCs w:val="24"/>
        </w:rPr>
        <w:t xml:space="preserve"> or annual final maps</w:t>
      </w:r>
      <w:r w:rsidRPr="00EC411B">
        <w:rPr>
          <w:rFonts w:ascii="Arial" w:hAnsi="Arial" w:cs="Arial"/>
          <w:sz w:val="24"/>
          <w:szCs w:val="24"/>
        </w:rPr>
        <w:t>, please visit your local authority’s website.</w:t>
      </w:r>
    </w:p>
    <w:p w14:paraId="1555B911" w14:textId="77777777" w:rsidR="00EC411B" w:rsidRDefault="00EC411B" w:rsidP="00EC411B">
      <w:pPr>
        <w:ind w:left="709"/>
        <w:rPr>
          <w:rFonts w:ascii="Arial" w:hAnsi="Arial" w:cs="Arial"/>
          <w:sz w:val="24"/>
          <w:szCs w:val="24"/>
        </w:rPr>
      </w:pPr>
      <w:r w:rsidRPr="007F1951">
        <w:rPr>
          <w:rFonts w:ascii="Arial" w:hAnsi="Arial" w:cs="Arial"/>
          <w:sz w:val="24"/>
          <w:szCs w:val="24"/>
        </w:rPr>
        <w:t xml:space="preserve">More information regarding the administration of the tax is available here on Revenue’s </w:t>
      </w:r>
      <w:hyperlink r:id="rId21" w:history="1">
        <w:r w:rsidRPr="007F1951">
          <w:rPr>
            <w:rStyle w:val="Hyperlink"/>
            <w:rFonts w:ascii="Arial" w:hAnsi="Arial" w:cs="Arial"/>
            <w:sz w:val="24"/>
            <w:szCs w:val="24"/>
          </w:rPr>
          <w:t>website</w:t>
        </w:r>
      </w:hyperlink>
      <w:r w:rsidRPr="007F1951">
        <w:rPr>
          <w:rFonts w:ascii="Arial" w:hAnsi="Arial" w:cs="Arial"/>
          <w:sz w:val="24"/>
          <w:szCs w:val="24"/>
        </w:rPr>
        <w:t>.</w:t>
      </w:r>
      <w:r>
        <w:rPr>
          <w:rFonts w:ascii="Arial" w:hAnsi="Arial" w:cs="Arial"/>
          <w:sz w:val="24"/>
          <w:szCs w:val="24"/>
        </w:rPr>
        <w:t xml:space="preserve"> </w:t>
      </w:r>
    </w:p>
    <w:p w14:paraId="14A98B5C" w14:textId="77777777" w:rsidR="00897A07" w:rsidRPr="00A9271D" w:rsidRDefault="00897A07" w:rsidP="00EC411B">
      <w:pPr>
        <w:ind w:left="709"/>
        <w:rPr>
          <w:rFonts w:ascii="Arial" w:hAnsi="Arial" w:cs="Arial"/>
          <w:sz w:val="24"/>
          <w:szCs w:val="24"/>
        </w:rPr>
      </w:pPr>
      <w:r>
        <w:rPr>
          <w:rFonts w:ascii="Arial" w:hAnsi="Arial" w:cs="Arial"/>
          <w:sz w:val="24"/>
          <w:szCs w:val="24"/>
        </w:rPr>
        <w:t xml:space="preserve">More information on the tax can be found at </w:t>
      </w:r>
      <w:hyperlink r:id="rId22" w:history="1">
        <w:r w:rsidRPr="00897A07">
          <w:rPr>
            <w:rStyle w:val="Hyperlink"/>
            <w:rFonts w:ascii="Arial" w:hAnsi="Arial" w:cs="Arial"/>
            <w:sz w:val="24"/>
            <w:szCs w:val="24"/>
          </w:rPr>
          <w:t>www.gov.ie/rzlt</w:t>
        </w:r>
      </w:hyperlink>
    </w:p>
    <w:p w14:paraId="4753F527" w14:textId="77777777" w:rsidR="00FD46C9" w:rsidRPr="00A9271D" w:rsidRDefault="00FD46C9" w:rsidP="00A9271D">
      <w:pPr>
        <w:pStyle w:val="ListParagraph"/>
        <w:spacing w:after="60" w:line="276" w:lineRule="auto"/>
        <w:rPr>
          <w:rFonts w:ascii="Arial" w:hAnsi="Arial" w:cs="Arial"/>
          <w:sz w:val="24"/>
          <w:szCs w:val="24"/>
        </w:rPr>
      </w:pPr>
    </w:p>
    <w:p w14:paraId="7AF0C3DD" w14:textId="77777777" w:rsidR="00E2726D" w:rsidRPr="00A9271D" w:rsidRDefault="00E2726D" w:rsidP="00A9271D">
      <w:pPr>
        <w:rPr>
          <w:rFonts w:ascii="Arial" w:hAnsi="Arial" w:cs="Arial"/>
          <w:b/>
          <w:sz w:val="24"/>
          <w:szCs w:val="24"/>
        </w:rPr>
        <w:sectPr w:rsidR="00E2726D" w:rsidRPr="00A9271D" w:rsidSect="00F5547D">
          <w:pgSz w:w="11906" w:h="16838"/>
          <w:pgMar w:top="1440" w:right="1440" w:bottom="1440" w:left="1440" w:header="708" w:footer="708" w:gutter="0"/>
          <w:pgNumType w:start="1"/>
          <w:cols w:space="708"/>
          <w:docGrid w:linePitch="360"/>
        </w:sectPr>
      </w:pPr>
    </w:p>
    <w:p w14:paraId="0196E84E" w14:textId="77777777" w:rsidR="00F265BC" w:rsidRPr="00A9271D" w:rsidRDefault="00393FBE" w:rsidP="00A9271D">
      <w:pPr>
        <w:rPr>
          <w:rFonts w:ascii="Arial" w:hAnsi="Arial" w:cs="Arial"/>
          <w:b/>
          <w:sz w:val="24"/>
          <w:szCs w:val="24"/>
        </w:rPr>
      </w:pPr>
      <w:r w:rsidRPr="00A9271D">
        <w:rPr>
          <w:rFonts w:ascii="Arial" w:hAnsi="Arial" w:cs="Arial"/>
          <w:noProof/>
          <w:sz w:val="24"/>
          <w:szCs w:val="24"/>
          <w:lang w:eastAsia="en-IE"/>
        </w:rPr>
        <w:drawing>
          <wp:anchor distT="0" distB="0" distL="114300" distR="114300" simplePos="0" relativeHeight="251658240" behindDoc="1" locked="0" layoutInCell="1" allowOverlap="1" wp14:anchorId="5F7D11FD" wp14:editId="5C28079A">
            <wp:simplePos x="0" y="0"/>
            <wp:positionH relativeFrom="column">
              <wp:posOffset>-1092200</wp:posOffset>
            </wp:positionH>
            <wp:positionV relativeFrom="page">
              <wp:posOffset>-204470</wp:posOffset>
            </wp:positionV>
            <wp:extent cx="7721600" cy="10923270"/>
            <wp:effectExtent l="0" t="0" r="0" b="0"/>
            <wp:wrapNone/>
            <wp:docPr id="24" name="Picture 24" descr="rzlt y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zlt yq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21600" cy="1092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71D">
        <w:rPr>
          <w:rFonts w:ascii="Arial" w:hAnsi="Arial" w:cs="Arial"/>
          <w:noProof/>
          <w:sz w:val="24"/>
          <w:szCs w:val="24"/>
          <w:lang w:eastAsia="en-IE"/>
        </w:rPr>
        <w:drawing>
          <wp:anchor distT="0" distB="0" distL="114300" distR="114300" simplePos="0" relativeHeight="251659264" behindDoc="1" locked="0" layoutInCell="1" allowOverlap="1" wp14:anchorId="06B87FFB" wp14:editId="6F127C46">
            <wp:simplePos x="0" y="0"/>
            <wp:positionH relativeFrom="column">
              <wp:posOffset>4136390</wp:posOffset>
            </wp:positionH>
            <wp:positionV relativeFrom="paragraph">
              <wp:posOffset>8764270</wp:posOffset>
            </wp:positionV>
            <wp:extent cx="2037080" cy="828040"/>
            <wp:effectExtent l="0" t="0" r="0" b="0"/>
            <wp:wrapNone/>
            <wp:docPr id="22" name="Picture 22" descr="Rialtas_MARK_MASTER_Std_Re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altas_MARK_MASTER_Std_Rever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708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71D">
        <w:rPr>
          <w:rFonts w:ascii="Arial" w:hAnsi="Arial" w:cs="Arial"/>
          <w:noProof/>
          <w:sz w:val="24"/>
          <w:szCs w:val="24"/>
          <w:lang w:eastAsia="en-IE"/>
        </w:rPr>
        <mc:AlternateContent>
          <mc:Choice Requires="wps">
            <w:drawing>
              <wp:anchor distT="0" distB="0" distL="114300" distR="114300" simplePos="0" relativeHeight="251657216" behindDoc="0" locked="0" layoutInCell="1" allowOverlap="1" wp14:anchorId="33367D32" wp14:editId="4C6DB311">
                <wp:simplePos x="0" y="0"/>
                <wp:positionH relativeFrom="column">
                  <wp:posOffset>-52070</wp:posOffset>
                </wp:positionH>
                <wp:positionV relativeFrom="paragraph">
                  <wp:posOffset>9058910</wp:posOffset>
                </wp:positionV>
                <wp:extent cx="3777615" cy="4667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7615" cy="466725"/>
                        </a:xfrm>
                        <a:prstGeom prst="rect">
                          <a:avLst/>
                        </a:prstGeom>
                        <a:noFill/>
                        <a:ln w="9525">
                          <a:noFill/>
                          <a:miter lim="800000"/>
                          <a:headEnd/>
                          <a:tailEnd/>
                        </a:ln>
                      </wps:spPr>
                      <wps:txbx>
                        <w:txbxContent>
                          <w:p w14:paraId="302E7CC0" w14:textId="77777777" w:rsidR="00B7111D" w:rsidRPr="00E90F48" w:rsidRDefault="00B7111D" w:rsidP="00E2726D">
                            <w:pPr>
                              <w:jc w:val="both"/>
                              <w:rPr>
                                <w:rFonts w:ascii="Arial" w:hAnsi="Arial" w:cs="Arial"/>
                                <w:color w:val="FFFFFF"/>
                                <w:szCs w:val="20"/>
                              </w:rPr>
                            </w:pPr>
                            <w:r>
                              <w:rPr>
                                <w:rFonts w:ascii="Arial" w:hAnsi="Arial" w:cs="Arial"/>
                                <w:color w:val="FFFFFF"/>
                                <w:szCs w:val="20"/>
                              </w:rPr>
                              <w:t xml:space="preserve"> </w:t>
                            </w:r>
                          </w:p>
                          <w:p w14:paraId="027493FE" w14:textId="77777777" w:rsidR="00B7111D" w:rsidRPr="005C2523" w:rsidRDefault="00B7111D" w:rsidP="00E2726D">
                            <w:pPr>
                              <w:jc w:val="both"/>
                              <w:rPr>
                                <w:rFonts w:ascii="Arial" w:hAnsi="Arial" w:cs="Arial"/>
                                <w:b/>
                                <w:color w:val="FFFFF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7D32" id="Text Box 23" o:spid="_x0000_s1028" type="#_x0000_t202" style="position:absolute;margin-left:-4.1pt;margin-top:713.3pt;width:297.45pt;height:3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" filled="f" stroked="f">
                <v:textbox>
                  <w:txbxContent>
                    <w:p w14:paraId="302E7CC0" w14:textId="77777777" w:rsidR="00B7111D" w:rsidRPr="00E90F48" w:rsidRDefault="00B7111D" w:rsidP="00E2726D">
                      <w:pPr>
                        <w:jc w:val="both"/>
                        <w:rPr>
                          <w:rFonts w:ascii="Arial" w:hAnsi="Arial" w:cs="Arial"/>
                          <w:color w:val="FFFFFF"/>
                          <w:szCs w:val="20"/>
                        </w:rPr>
                      </w:pPr>
                      <w:r>
                        <w:rPr>
                          <w:rFonts w:ascii="Arial" w:hAnsi="Arial" w:cs="Arial"/>
                          <w:color w:val="FFFFFF"/>
                          <w:szCs w:val="20"/>
                        </w:rPr>
                        <w:t xml:space="preserve"> </w:t>
                      </w:r>
                    </w:p>
                    <w:p w14:paraId="027493FE" w14:textId="77777777" w:rsidR="00B7111D" w:rsidRPr="005C2523" w:rsidRDefault="00B7111D" w:rsidP="00E2726D">
                      <w:pPr>
                        <w:jc w:val="both"/>
                        <w:rPr>
                          <w:rFonts w:ascii="Arial" w:hAnsi="Arial" w:cs="Arial"/>
                          <w:b/>
                          <w:color w:val="FFFFFF"/>
                          <w:sz w:val="18"/>
                          <w:szCs w:val="18"/>
                        </w:rPr>
                      </w:pPr>
                    </w:p>
                  </w:txbxContent>
                </v:textbox>
              </v:shape>
            </w:pict>
          </mc:Fallback>
        </mc:AlternateContent>
      </w:r>
      <w:r w:rsidRPr="00A9271D">
        <w:rPr>
          <w:rFonts w:ascii="Arial" w:hAnsi="Arial" w:cs="Arial"/>
          <w:noProof/>
          <w:sz w:val="24"/>
          <w:szCs w:val="24"/>
          <w:lang w:eastAsia="en-IE"/>
        </w:rPr>
        <mc:AlternateContent>
          <mc:Choice Requires="wps">
            <w:drawing>
              <wp:anchor distT="45720" distB="45720" distL="114300" distR="114300" simplePos="0" relativeHeight="251653120" behindDoc="0" locked="0" layoutInCell="1" allowOverlap="1" wp14:anchorId="277B6D17" wp14:editId="4514E3FF">
                <wp:simplePos x="0" y="0"/>
                <wp:positionH relativeFrom="column">
                  <wp:posOffset>-52070</wp:posOffset>
                </wp:positionH>
                <wp:positionV relativeFrom="paragraph">
                  <wp:posOffset>-59055</wp:posOffset>
                </wp:positionV>
                <wp:extent cx="2292350" cy="4032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0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275E1" w14:textId="77777777" w:rsidR="00B7111D" w:rsidRPr="00E90F48" w:rsidRDefault="000833C4" w:rsidP="00E2726D">
                            <w:pPr>
                              <w:rPr>
                                <w:rFonts w:ascii="Arial" w:hAnsi="Arial" w:cs="Arial"/>
                                <w:b/>
                                <w:szCs w:val="28"/>
                              </w:rPr>
                            </w:pPr>
                            <w:hyperlink r:id="rId25" w:history="1">
                              <w:r w:rsidR="00B7111D" w:rsidRPr="00E90F48">
                                <w:rPr>
                                  <w:rStyle w:val="Hyperlink"/>
                                  <w:rFonts w:ascii="Arial" w:hAnsi="Arial" w:cs="Arial"/>
                                  <w:b/>
                                  <w:color w:val="auto"/>
                                  <w:szCs w:val="28"/>
                                  <w:u w:val="none"/>
                                </w:rPr>
                                <w:t>gov.ie/</w:t>
                              </w:r>
                              <w:r w:rsidR="00B7111D">
                                <w:rPr>
                                  <w:rStyle w:val="Hyperlink"/>
                                  <w:rFonts w:ascii="Arial" w:hAnsi="Arial" w:cs="Arial"/>
                                  <w:b/>
                                  <w:color w:val="auto"/>
                                  <w:szCs w:val="28"/>
                                  <w:u w:val="none"/>
                                </w:rPr>
                                <w:t>rzlt</w:t>
                              </w:r>
                            </w:hyperlink>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7B6D17" id="Text Box 2" o:spid="_x0000_s1029" type="#_x0000_t202" style="position:absolute;margin-left:-4.1pt;margin-top:-4.65pt;width:180.5pt;height:31.75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" stroked="f">
                <v:textbox style="mso-fit-shape-to-text:t">
                  <w:txbxContent>
                    <w:p w14:paraId="2E2275E1" w14:textId="77777777" w:rsidR="00B7111D" w:rsidRPr="00E90F48" w:rsidRDefault="00E75CFF" w:rsidP="00E2726D">
                      <w:pPr>
                        <w:rPr>
                          <w:rFonts w:ascii="Arial" w:hAnsi="Arial" w:cs="Arial"/>
                          <w:b/>
                          <w:szCs w:val="28"/>
                        </w:rPr>
                      </w:pPr>
                      <w:hyperlink r:id="rId26" w:history="1">
                        <w:r w:rsidR="00B7111D" w:rsidRPr="00E90F48">
                          <w:rPr>
                            <w:rStyle w:val="Hyperlink"/>
                            <w:rFonts w:ascii="Arial" w:hAnsi="Arial" w:cs="Arial"/>
                            <w:b/>
                            <w:color w:val="auto"/>
                            <w:szCs w:val="28"/>
                            <w:u w:val="none"/>
                          </w:rPr>
                          <w:t>gov.ie/</w:t>
                        </w:r>
                        <w:r w:rsidR="00B7111D">
                          <w:rPr>
                            <w:rStyle w:val="Hyperlink"/>
                            <w:rFonts w:ascii="Arial" w:hAnsi="Arial" w:cs="Arial"/>
                            <w:b/>
                            <w:color w:val="auto"/>
                            <w:szCs w:val="28"/>
                            <w:u w:val="none"/>
                          </w:rPr>
                          <w:t>rzlt</w:t>
                        </w:r>
                      </w:hyperlink>
                    </w:p>
                  </w:txbxContent>
                </v:textbox>
              </v:shape>
            </w:pict>
          </mc:Fallback>
        </mc:AlternateContent>
      </w:r>
    </w:p>
    <w:sectPr w:rsidR="00F265BC" w:rsidRPr="00A9271D">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0E4FC" w16cex:dateUtc="2025-01-14T13:28:00Z"/>
  <w16cex:commentExtensible w16cex:durableId="2B30E702" w16cex:dateUtc="2025-01-14T13:37:00Z"/>
  <w16cex:commentExtensible w16cex:durableId="2B30E7B9" w16cex:dateUtc="2025-01-14T13:40:00Z"/>
  <w16cex:commentExtensible w16cex:durableId="2B30E872" w16cex:dateUtc="2025-01-14T13:43:00Z"/>
  <w16cex:commentExtensible w16cex:durableId="2B326B71" w16cex:dateUtc="2025-01-15T17:14:00Z"/>
  <w16cex:commentExtensible w16cex:durableId="2B30EB6F" w16cex:dateUtc="2025-01-14T13:55:00Z"/>
  <w16cex:commentExtensible w16cex:durableId="2B30EC78" w16cex:dateUtc="2025-01-14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5F65C6" w16cid:durableId="2B30DB55"/>
  <w16cid:commentId w16cid:paraId="106F2A91" w16cid:durableId="2B30E4FC"/>
  <w16cid:commentId w16cid:paraId="60DAC72A" w16cid:durableId="2B30DB56"/>
  <w16cid:commentId w16cid:paraId="6DFF219E" w16cid:durableId="2B30E702"/>
  <w16cid:commentId w16cid:paraId="70CB7E9E" w16cid:durableId="2B30DB57"/>
  <w16cid:commentId w16cid:paraId="47AA86FF" w16cid:durableId="2B30E7B9"/>
  <w16cid:commentId w16cid:paraId="6E3110EA" w16cid:durableId="2B30E872"/>
  <w16cid:commentId w16cid:paraId="3B1A97AB" w16cid:durableId="2B326B71"/>
  <w16cid:commentId w16cid:paraId="71ABEBB4" w16cid:durableId="2B30EB6F"/>
  <w16cid:commentId w16cid:paraId="3321FE9C" w16cid:durableId="2B30DB58"/>
  <w16cid:commentId w16cid:paraId="5A24015A" w16cid:durableId="2B30EC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23B71" w14:textId="77777777" w:rsidR="00C048E3" w:rsidRDefault="00C048E3" w:rsidP="00F5547D">
      <w:pPr>
        <w:spacing w:after="0" w:line="240" w:lineRule="auto"/>
      </w:pPr>
      <w:r>
        <w:separator/>
      </w:r>
    </w:p>
  </w:endnote>
  <w:endnote w:type="continuationSeparator" w:id="0">
    <w:p w14:paraId="652FACC8" w14:textId="77777777" w:rsidR="00C048E3" w:rsidRDefault="00C048E3" w:rsidP="00F5547D">
      <w:pPr>
        <w:spacing w:after="0" w:line="240" w:lineRule="auto"/>
      </w:pPr>
      <w:r>
        <w:continuationSeparator/>
      </w:r>
    </w:p>
  </w:endnote>
  <w:endnote w:type="continuationNotice" w:id="1">
    <w:p w14:paraId="4EAE5F83" w14:textId="77777777" w:rsidR="00C048E3" w:rsidRDefault="00C048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DA63A" w14:textId="12021A1F" w:rsidR="00B7111D" w:rsidRPr="00F5547D" w:rsidRDefault="00B7111D">
    <w:pPr>
      <w:pStyle w:val="Footer"/>
      <w:jc w:val="center"/>
      <w:rPr>
        <w:rFonts w:ascii="Arial" w:hAnsi="Arial" w:cs="Arial"/>
        <w:sz w:val="24"/>
      </w:rPr>
    </w:pPr>
    <w:r w:rsidRPr="00F5547D">
      <w:rPr>
        <w:rFonts w:ascii="Arial" w:hAnsi="Arial" w:cs="Arial"/>
        <w:sz w:val="24"/>
      </w:rPr>
      <w:fldChar w:fldCharType="begin"/>
    </w:r>
    <w:r w:rsidRPr="00F5547D">
      <w:rPr>
        <w:rFonts w:ascii="Arial" w:hAnsi="Arial" w:cs="Arial"/>
        <w:sz w:val="24"/>
      </w:rPr>
      <w:instrText xml:space="preserve"> PAGE   \* MERGEFORMAT </w:instrText>
    </w:r>
    <w:r w:rsidRPr="00F5547D">
      <w:rPr>
        <w:rFonts w:ascii="Arial" w:hAnsi="Arial" w:cs="Arial"/>
        <w:sz w:val="24"/>
      </w:rPr>
      <w:fldChar w:fldCharType="separate"/>
    </w:r>
    <w:r w:rsidR="000833C4">
      <w:rPr>
        <w:rFonts w:ascii="Arial" w:hAnsi="Arial" w:cs="Arial"/>
        <w:noProof/>
        <w:sz w:val="24"/>
      </w:rPr>
      <w:t>1</w:t>
    </w:r>
    <w:r w:rsidRPr="00F5547D">
      <w:rPr>
        <w:rFonts w:ascii="Arial" w:hAnsi="Arial" w:cs="Arial"/>
        <w:noProof/>
        <w:sz w:val="24"/>
      </w:rPr>
      <w:fldChar w:fldCharType="end"/>
    </w:r>
  </w:p>
  <w:p w14:paraId="342EEF51" w14:textId="77777777" w:rsidR="00B7111D" w:rsidRDefault="00B71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D6F8BC" w14:textId="77777777" w:rsidR="00C048E3" w:rsidRDefault="00C048E3" w:rsidP="00F5547D">
      <w:pPr>
        <w:spacing w:after="0" w:line="240" w:lineRule="auto"/>
      </w:pPr>
      <w:r>
        <w:separator/>
      </w:r>
    </w:p>
  </w:footnote>
  <w:footnote w:type="continuationSeparator" w:id="0">
    <w:p w14:paraId="43C975DF" w14:textId="77777777" w:rsidR="00C048E3" w:rsidRDefault="00C048E3" w:rsidP="00F5547D">
      <w:pPr>
        <w:spacing w:after="0" w:line="240" w:lineRule="auto"/>
      </w:pPr>
      <w:r>
        <w:continuationSeparator/>
      </w:r>
    </w:p>
  </w:footnote>
  <w:footnote w:type="continuationNotice" w:id="1">
    <w:p w14:paraId="161E2AD7" w14:textId="77777777" w:rsidR="00C048E3" w:rsidRDefault="00C048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10A"/>
    <w:multiLevelType w:val="hybridMultilevel"/>
    <w:tmpl w:val="A2ECB968"/>
    <w:lvl w:ilvl="0" w:tplc="17BE487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1030622"/>
    <w:multiLevelType w:val="hybridMultilevel"/>
    <w:tmpl w:val="F8E053F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DFB7BB1"/>
    <w:multiLevelType w:val="hybridMultilevel"/>
    <w:tmpl w:val="464C65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85318E"/>
    <w:multiLevelType w:val="hybridMultilevel"/>
    <w:tmpl w:val="C45EF8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3944046"/>
    <w:multiLevelType w:val="hybridMultilevel"/>
    <w:tmpl w:val="03508E9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15C739C2"/>
    <w:multiLevelType w:val="hybridMultilevel"/>
    <w:tmpl w:val="DF00843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24CE1AD4"/>
    <w:multiLevelType w:val="hybridMultilevel"/>
    <w:tmpl w:val="33EC4534"/>
    <w:lvl w:ilvl="0" w:tplc="A54035BE">
      <w:numFmt w:val="bullet"/>
      <w:lvlText w:val="—"/>
      <w:lvlJc w:val="left"/>
      <w:pPr>
        <w:ind w:left="1080" w:hanging="72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234F5B"/>
    <w:multiLevelType w:val="hybridMultilevel"/>
    <w:tmpl w:val="D5023E38"/>
    <w:lvl w:ilvl="0" w:tplc="6FAEEDFA">
      <w:start w:val="1"/>
      <w:numFmt w:val="decimal"/>
      <w:pStyle w:val="Heading2"/>
      <w:lvlText w:val="%1."/>
      <w:lvlJc w:val="left"/>
      <w:pPr>
        <w:ind w:left="6739"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8A67671"/>
    <w:multiLevelType w:val="hybridMultilevel"/>
    <w:tmpl w:val="C72EB342"/>
    <w:lvl w:ilvl="0" w:tplc="0BC25330">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EF4266B"/>
    <w:multiLevelType w:val="hybridMultilevel"/>
    <w:tmpl w:val="D140FC36"/>
    <w:lvl w:ilvl="0" w:tplc="2A268318">
      <w:numFmt w:val="bullet"/>
      <w:lvlText w:val="-"/>
      <w:lvlJc w:val="left"/>
      <w:pPr>
        <w:ind w:left="720" w:hanging="360"/>
      </w:pPr>
      <w:rPr>
        <w:rFonts w:ascii="Arial" w:eastAsia="Calibr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0DD6359"/>
    <w:multiLevelType w:val="hybridMultilevel"/>
    <w:tmpl w:val="15AE0D56"/>
    <w:lvl w:ilvl="0" w:tplc="F976C8B4">
      <w:numFmt w:val="bullet"/>
      <w:lvlText w:val="•"/>
      <w:lvlJc w:val="left"/>
      <w:pPr>
        <w:ind w:left="1080" w:hanging="72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ABA5EBD"/>
    <w:multiLevelType w:val="hybridMultilevel"/>
    <w:tmpl w:val="78165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2126C28"/>
    <w:multiLevelType w:val="hybridMultilevel"/>
    <w:tmpl w:val="9B50C30E"/>
    <w:lvl w:ilvl="0" w:tplc="E28E1A98">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78744169"/>
    <w:multiLevelType w:val="hybridMultilevel"/>
    <w:tmpl w:val="376215F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7B565F0A"/>
    <w:multiLevelType w:val="hybridMultilevel"/>
    <w:tmpl w:val="94A27EA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1"/>
  </w:num>
  <w:num w:numId="2">
    <w:abstractNumId w:val="3"/>
  </w:num>
  <w:num w:numId="3">
    <w:abstractNumId w:val="2"/>
  </w:num>
  <w:num w:numId="4">
    <w:abstractNumId w:val="1"/>
  </w:num>
  <w:num w:numId="5">
    <w:abstractNumId w:val="7"/>
  </w:num>
  <w:num w:numId="6">
    <w:abstractNumId w:val="4"/>
  </w:num>
  <w:num w:numId="7">
    <w:abstractNumId w:val="13"/>
  </w:num>
  <w:num w:numId="8">
    <w:abstractNumId w:val="14"/>
  </w:num>
  <w:num w:numId="9">
    <w:abstractNumId w:val="10"/>
  </w:num>
  <w:num w:numId="10">
    <w:abstractNumId w:val="12"/>
  </w:num>
  <w:num w:numId="11">
    <w:abstractNumId w:val="5"/>
  </w:num>
  <w:num w:numId="12">
    <w:abstractNumId w:val="0"/>
  </w:num>
  <w:num w:numId="13">
    <w:abstractNumId w:val="6"/>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5BC"/>
    <w:rsid w:val="00007D33"/>
    <w:rsid w:val="00010EA9"/>
    <w:rsid w:val="00016876"/>
    <w:rsid w:val="000218C8"/>
    <w:rsid w:val="0002225B"/>
    <w:rsid w:val="00025668"/>
    <w:rsid w:val="00030CB3"/>
    <w:rsid w:val="00041E76"/>
    <w:rsid w:val="000420D6"/>
    <w:rsid w:val="00043018"/>
    <w:rsid w:val="000466E5"/>
    <w:rsid w:val="00057EAF"/>
    <w:rsid w:val="00064AC5"/>
    <w:rsid w:val="000662CC"/>
    <w:rsid w:val="000676B3"/>
    <w:rsid w:val="00073A7A"/>
    <w:rsid w:val="00073DC2"/>
    <w:rsid w:val="000833C4"/>
    <w:rsid w:val="000D14BF"/>
    <w:rsid w:val="000D28AC"/>
    <w:rsid w:val="000E6C34"/>
    <w:rsid w:val="00113B12"/>
    <w:rsid w:val="00132748"/>
    <w:rsid w:val="00133ED6"/>
    <w:rsid w:val="0015056C"/>
    <w:rsid w:val="001505BF"/>
    <w:rsid w:val="00154C16"/>
    <w:rsid w:val="001637E8"/>
    <w:rsid w:val="00180BB3"/>
    <w:rsid w:val="00181F25"/>
    <w:rsid w:val="001828A0"/>
    <w:rsid w:val="00194183"/>
    <w:rsid w:val="001967AA"/>
    <w:rsid w:val="001B7227"/>
    <w:rsid w:val="002060D1"/>
    <w:rsid w:val="0021505B"/>
    <w:rsid w:val="002313DE"/>
    <w:rsid w:val="002426CF"/>
    <w:rsid w:val="00246829"/>
    <w:rsid w:val="00250969"/>
    <w:rsid w:val="00285D5D"/>
    <w:rsid w:val="0029536C"/>
    <w:rsid w:val="00295562"/>
    <w:rsid w:val="002C0FCB"/>
    <w:rsid w:val="002C651B"/>
    <w:rsid w:val="002D0945"/>
    <w:rsid w:val="002D7BCD"/>
    <w:rsid w:val="002E49EA"/>
    <w:rsid w:val="002E5D78"/>
    <w:rsid w:val="002F678D"/>
    <w:rsid w:val="00301B9A"/>
    <w:rsid w:val="00301D99"/>
    <w:rsid w:val="00304266"/>
    <w:rsid w:val="0031582B"/>
    <w:rsid w:val="00316CBD"/>
    <w:rsid w:val="00322D65"/>
    <w:rsid w:val="00331049"/>
    <w:rsid w:val="00353710"/>
    <w:rsid w:val="00365186"/>
    <w:rsid w:val="00367561"/>
    <w:rsid w:val="00370A42"/>
    <w:rsid w:val="00373C88"/>
    <w:rsid w:val="00384144"/>
    <w:rsid w:val="00393FBE"/>
    <w:rsid w:val="003C279D"/>
    <w:rsid w:val="003C7635"/>
    <w:rsid w:val="003D7401"/>
    <w:rsid w:val="003E03F9"/>
    <w:rsid w:val="003E0D46"/>
    <w:rsid w:val="003E295D"/>
    <w:rsid w:val="003F5D3D"/>
    <w:rsid w:val="003F5EAB"/>
    <w:rsid w:val="00415594"/>
    <w:rsid w:val="00427D38"/>
    <w:rsid w:val="00430DDC"/>
    <w:rsid w:val="00434766"/>
    <w:rsid w:val="00436FB5"/>
    <w:rsid w:val="00440083"/>
    <w:rsid w:val="00445CAE"/>
    <w:rsid w:val="00466BA2"/>
    <w:rsid w:val="004673E8"/>
    <w:rsid w:val="004902D6"/>
    <w:rsid w:val="00497F3D"/>
    <w:rsid w:val="004A1104"/>
    <w:rsid w:val="004A3AE3"/>
    <w:rsid w:val="004C0407"/>
    <w:rsid w:val="004E3140"/>
    <w:rsid w:val="004E5F6E"/>
    <w:rsid w:val="004F6BCE"/>
    <w:rsid w:val="0053052A"/>
    <w:rsid w:val="0054208A"/>
    <w:rsid w:val="0054743E"/>
    <w:rsid w:val="005603F9"/>
    <w:rsid w:val="00562C4E"/>
    <w:rsid w:val="00573372"/>
    <w:rsid w:val="00581948"/>
    <w:rsid w:val="005839F8"/>
    <w:rsid w:val="005917EF"/>
    <w:rsid w:val="005C71BC"/>
    <w:rsid w:val="005D2FD2"/>
    <w:rsid w:val="005E4358"/>
    <w:rsid w:val="005F2C47"/>
    <w:rsid w:val="005F3FED"/>
    <w:rsid w:val="0060614E"/>
    <w:rsid w:val="00615B5E"/>
    <w:rsid w:val="00620BBF"/>
    <w:rsid w:val="00625415"/>
    <w:rsid w:val="0062716D"/>
    <w:rsid w:val="00665F40"/>
    <w:rsid w:val="006679AF"/>
    <w:rsid w:val="00693C13"/>
    <w:rsid w:val="00694E8C"/>
    <w:rsid w:val="006B5582"/>
    <w:rsid w:val="006C2B67"/>
    <w:rsid w:val="006D51B4"/>
    <w:rsid w:val="006E13D4"/>
    <w:rsid w:val="006F37E9"/>
    <w:rsid w:val="006F66D6"/>
    <w:rsid w:val="006F7789"/>
    <w:rsid w:val="00702831"/>
    <w:rsid w:val="0070674E"/>
    <w:rsid w:val="00715439"/>
    <w:rsid w:val="007340CA"/>
    <w:rsid w:val="00737194"/>
    <w:rsid w:val="00741A7E"/>
    <w:rsid w:val="007421AE"/>
    <w:rsid w:val="007743F7"/>
    <w:rsid w:val="007908D0"/>
    <w:rsid w:val="007C0B79"/>
    <w:rsid w:val="007D39BC"/>
    <w:rsid w:val="007D7CB6"/>
    <w:rsid w:val="007E2275"/>
    <w:rsid w:val="007E3D84"/>
    <w:rsid w:val="007E7117"/>
    <w:rsid w:val="007F1951"/>
    <w:rsid w:val="00826191"/>
    <w:rsid w:val="0084725A"/>
    <w:rsid w:val="00875466"/>
    <w:rsid w:val="00880223"/>
    <w:rsid w:val="00897604"/>
    <w:rsid w:val="00897A07"/>
    <w:rsid w:val="008A61F8"/>
    <w:rsid w:val="008B601E"/>
    <w:rsid w:val="008C01DC"/>
    <w:rsid w:val="008D2B22"/>
    <w:rsid w:val="008E149C"/>
    <w:rsid w:val="008E16BD"/>
    <w:rsid w:val="008E1738"/>
    <w:rsid w:val="008E705C"/>
    <w:rsid w:val="008F33F4"/>
    <w:rsid w:val="008F5184"/>
    <w:rsid w:val="00912E2C"/>
    <w:rsid w:val="009361B5"/>
    <w:rsid w:val="00937943"/>
    <w:rsid w:val="00943F42"/>
    <w:rsid w:val="00944ECA"/>
    <w:rsid w:val="009620F4"/>
    <w:rsid w:val="00965FCE"/>
    <w:rsid w:val="0098026F"/>
    <w:rsid w:val="009838D1"/>
    <w:rsid w:val="0098598E"/>
    <w:rsid w:val="009905C8"/>
    <w:rsid w:val="009B20BA"/>
    <w:rsid w:val="009B3CD8"/>
    <w:rsid w:val="009B7C4B"/>
    <w:rsid w:val="009B7E81"/>
    <w:rsid w:val="009D2BCF"/>
    <w:rsid w:val="009D74AF"/>
    <w:rsid w:val="009E4CB6"/>
    <w:rsid w:val="009F130F"/>
    <w:rsid w:val="00A00532"/>
    <w:rsid w:val="00A0286D"/>
    <w:rsid w:val="00A07A60"/>
    <w:rsid w:val="00A146EF"/>
    <w:rsid w:val="00A21271"/>
    <w:rsid w:val="00A21FBD"/>
    <w:rsid w:val="00A22ED2"/>
    <w:rsid w:val="00A26EEC"/>
    <w:rsid w:val="00A27F6B"/>
    <w:rsid w:val="00A50425"/>
    <w:rsid w:val="00A67772"/>
    <w:rsid w:val="00A77743"/>
    <w:rsid w:val="00A907AA"/>
    <w:rsid w:val="00A9271D"/>
    <w:rsid w:val="00AE0F20"/>
    <w:rsid w:val="00AE2B9C"/>
    <w:rsid w:val="00AF149D"/>
    <w:rsid w:val="00AF4389"/>
    <w:rsid w:val="00B016A1"/>
    <w:rsid w:val="00B03A23"/>
    <w:rsid w:val="00B07E01"/>
    <w:rsid w:val="00B23104"/>
    <w:rsid w:val="00B26469"/>
    <w:rsid w:val="00B358EB"/>
    <w:rsid w:val="00B35B43"/>
    <w:rsid w:val="00B368AB"/>
    <w:rsid w:val="00B50774"/>
    <w:rsid w:val="00B7111D"/>
    <w:rsid w:val="00B979BF"/>
    <w:rsid w:val="00BA795C"/>
    <w:rsid w:val="00BB0FC8"/>
    <w:rsid w:val="00BC0BC9"/>
    <w:rsid w:val="00BC14F0"/>
    <w:rsid w:val="00BD63EB"/>
    <w:rsid w:val="00BE67C3"/>
    <w:rsid w:val="00BF2AEA"/>
    <w:rsid w:val="00C039D3"/>
    <w:rsid w:val="00C048E3"/>
    <w:rsid w:val="00C17F94"/>
    <w:rsid w:val="00C312CB"/>
    <w:rsid w:val="00C32BB1"/>
    <w:rsid w:val="00C37BD5"/>
    <w:rsid w:val="00C37D18"/>
    <w:rsid w:val="00C40F1D"/>
    <w:rsid w:val="00C43318"/>
    <w:rsid w:val="00C519A3"/>
    <w:rsid w:val="00C6245E"/>
    <w:rsid w:val="00C67D54"/>
    <w:rsid w:val="00C74C71"/>
    <w:rsid w:val="00C77884"/>
    <w:rsid w:val="00C81202"/>
    <w:rsid w:val="00CA1165"/>
    <w:rsid w:val="00CC3CCA"/>
    <w:rsid w:val="00CC617F"/>
    <w:rsid w:val="00CD07F0"/>
    <w:rsid w:val="00CD204B"/>
    <w:rsid w:val="00CD3AC8"/>
    <w:rsid w:val="00CD41D3"/>
    <w:rsid w:val="00CE1C45"/>
    <w:rsid w:val="00CE6E16"/>
    <w:rsid w:val="00D00D37"/>
    <w:rsid w:val="00D16D13"/>
    <w:rsid w:val="00D25685"/>
    <w:rsid w:val="00D3372C"/>
    <w:rsid w:val="00D400A9"/>
    <w:rsid w:val="00D70D5E"/>
    <w:rsid w:val="00D72674"/>
    <w:rsid w:val="00D72DB1"/>
    <w:rsid w:val="00D72E50"/>
    <w:rsid w:val="00D82DFF"/>
    <w:rsid w:val="00D85BC1"/>
    <w:rsid w:val="00DB07DA"/>
    <w:rsid w:val="00DC22D3"/>
    <w:rsid w:val="00DC769A"/>
    <w:rsid w:val="00DE2CDF"/>
    <w:rsid w:val="00E07518"/>
    <w:rsid w:val="00E21043"/>
    <w:rsid w:val="00E22BFF"/>
    <w:rsid w:val="00E2726D"/>
    <w:rsid w:val="00E604F5"/>
    <w:rsid w:val="00E7053B"/>
    <w:rsid w:val="00E73353"/>
    <w:rsid w:val="00E75CFF"/>
    <w:rsid w:val="00E90F48"/>
    <w:rsid w:val="00EA76CA"/>
    <w:rsid w:val="00EB227F"/>
    <w:rsid w:val="00EB5A9F"/>
    <w:rsid w:val="00EC01C4"/>
    <w:rsid w:val="00EC411B"/>
    <w:rsid w:val="00EC509F"/>
    <w:rsid w:val="00EE0048"/>
    <w:rsid w:val="00EF601A"/>
    <w:rsid w:val="00F16A9C"/>
    <w:rsid w:val="00F265BC"/>
    <w:rsid w:val="00F35B75"/>
    <w:rsid w:val="00F41207"/>
    <w:rsid w:val="00F51C89"/>
    <w:rsid w:val="00F5547D"/>
    <w:rsid w:val="00F564AC"/>
    <w:rsid w:val="00F664D2"/>
    <w:rsid w:val="00F76D7C"/>
    <w:rsid w:val="00F86A21"/>
    <w:rsid w:val="00FC2064"/>
    <w:rsid w:val="00FC4CAB"/>
    <w:rsid w:val="00FD46C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41775"/>
  <w15:chartTrackingRefBased/>
  <w15:docId w15:val="{DEDF58A8-5354-4A09-BECE-292823D54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autoRedefine/>
    <w:uiPriority w:val="9"/>
    <w:qFormat/>
    <w:rsid w:val="00702831"/>
    <w:pPr>
      <w:keepNext/>
      <w:keepLines/>
      <w:spacing w:after="0"/>
      <w:outlineLvl w:val="0"/>
    </w:pPr>
    <w:rPr>
      <w:rFonts w:ascii="Arial" w:eastAsia="Times New Roman" w:hAnsi="Arial" w:cs="Arial"/>
      <w:b/>
      <w:color w:val="00A685"/>
      <w:sz w:val="32"/>
      <w:szCs w:val="24"/>
    </w:rPr>
  </w:style>
  <w:style w:type="paragraph" w:styleId="Heading2">
    <w:name w:val="heading 2"/>
    <w:basedOn w:val="Normal"/>
    <w:next w:val="Normal"/>
    <w:link w:val="Heading2Char"/>
    <w:autoRedefine/>
    <w:uiPriority w:val="9"/>
    <w:unhideWhenUsed/>
    <w:qFormat/>
    <w:rsid w:val="0021505B"/>
    <w:pPr>
      <w:keepNext/>
      <w:keepLines/>
      <w:numPr>
        <w:numId w:val="5"/>
      </w:numPr>
      <w:spacing w:before="360"/>
      <w:ind w:left="709" w:hanging="709"/>
      <w:outlineLvl w:val="1"/>
    </w:pPr>
    <w:rPr>
      <w:rFonts w:ascii="Arial" w:eastAsia="Times New Roman" w:hAnsi="Arial"/>
      <w:b/>
      <w:color w:val="004D44"/>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65BC"/>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694E8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4E8C"/>
    <w:rPr>
      <w:rFonts w:ascii="Tahoma" w:hAnsi="Tahoma" w:cs="Tahoma"/>
      <w:sz w:val="16"/>
      <w:szCs w:val="16"/>
      <w:lang w:eastAsia="en-US"/>
    </w:rPr>
  </w:style>
  <w:style w:type="paragraph" w:styleId="ListParagraph">
    <w:name w:val="List Paragraph"/>
    <w:basedOn w:val="Normal"/>
    <w:uiPriority w:val="34"/>
    <w:qFormat/>
    <w:rsid w:val="00FD46C9"/>
    <w:pPr>
      <w:spacing w:after="160" w:line="259" w:lineRule="auto"/>
      <w:ind w:left="720"/>
      <w:contextualSpacing/>
    </w:pPr>
  </w:style>
  <w:style w:type="character" w:styleId="Hyperlink">
    <w:name w:val="Hyperlink"/>
    <w:uiPriority w:val="99"/>
    <w:unhideWhenUsed/>
    <w:rsid w:val="00E90F48"/>
    <w:rPr>
      <w:color w:val="0563C1"/>
      <w:u w:val="single"/>
    </w:rPr>
  </w:style>
  <w:style w:type="character" w:customStyle="1" w:styleId="Heading1Char">
    <w:name w:val="Heading 1 Char"/>
    <w:link w:val="Heading1"/>
    <w:uiPriority w:val="9"/>
    <w:rsid w:val="00702831"/>
    <w:rPr>
      <w:rFonts w:ascii="Arial" w:eastAsia="Times New Roman" w:hAnsi="Arial" w:cs="Arial"/>
      <w:b/>
      <w:color w:val="00A685"/>
      <w:sz w:val="32"/>
      <w:szCs w:val="24"/>
      <w:lang w:eastAsia="en-US"/>
    </w:rPr>
  </w:style>
  <w:style w:type="character" w:customStyle="1" w:styleId="Heading2Char">
    <w:name w:val="Heading 2 Char"/>
    <w:link w:val="Heading2"/>
    <w:uiPriority w:val="9"/>
    <w:rsid w:val="0021505B"/>
    <w:rPr>
      <w:rFonts w:ascii="Arial" w:eastAsia="Times New Roman" w:hAnsi="Arial"/>
      <w:b/>
      <w:color w:val="004D44"/>
      <w:sz w:val="28"/>
      <w:szCs w:val="26"/>
      <w:lang w:eastAsia="en-US"/>
    </w:rPr>
  </w:style>
  <w:style w:type="paragraph" w:styleId="TOCHeading">
    <w:name w:val="TOC Heading"/>
    <w:basedOn w:val="Heading1"/>
    <w:next w:val="Normal"/>
    <w:uiPriority w:val="39"/>
    <w:unhideWhenUsed/>
    <w:qFormat/>
    <w:rsid w:val="00F5547D"/>
    <w:pPr>
      <w:outlineLvl w:val="9"/>
    </w:pPr>
    <w:rPr>
      <w:rFonts w:ascii="Calibri Light" w:hAnsi="Calibri Light" w:cs="Times New Roman"/>
      <w:color w:val="2E74B5"/>
      <w:lang w:val="en-US"/>
    </w:rPr>
  </w:style>
  <w:style w:type="paragraph" w:styleId="TOC1">
    <w:name w:val="toc 1"/>
    <w:basedOn w:val="Normal"/>
    <w:next w:val="Normal"/>
    <w:autoRedefine/>
    <w:uiPriority w:val="39"/>
    <w:unhideWhenUsed/>
    <w:rsid w:val="00D85BC1"/>
    <w:pPr>
      <w:tabs>
        <w:tab w:val="right" w:leader="dot" w:pos="9016"/>
      </w:tabs>
      <w:spacing w:after="100"/>
    </w:pPr>
    <w:rPr>
      <w:rFonts w:ascii="Arial" w:hAnsi="Arial" w:cs="Arial"/>
      <w:b/>
      <w:noProof/>
      <w:sz w:val="24"/>
      <w:szCs w:val="24"/>
    </w:rPr>
  </w:style>
  <w:style w:type="paragraph" w:styleId="TOC2">
    <w:name w:val="toc 2"/>
    <w:basedOn w:val="Normal"/>
    <w:next w:val="Normal"/>
    <w:autoRedefine/>
    <w:uiPriority w:val="39"/>
    <w:unhideWhenUsed/>
    <w:rsid w:val="00D85BC1"/>
    <w:pPr>
      <w:tabs>
        <w:tab w:val="left" w:pos="993"/>
        <w:tab w:val="right" w:leader="dot" w:pos="9016"/>
      </w:tabs>
      <w:spacing w:after="100"/>
      <w:ind w:left="655" w:hanging="435"/>
    </w:pPr>
  </w:style>
  <w:style w:type="paragraph" w:styleId="Header">
    <w:name w:val="header"/>
    <w:basedOn w:val="Normal"/>
    <w:link w:val="HeaderChar"/>
    <w:uiPriority w:val="99"/>
    <w:unhideWhenUsed/>
    <w:rsid w:val="00F5547D"/>
    <w:pPr>
      <w:tabs>
        <w:tab w:val="center" w:pos="4513"/>
        <w:tab w:val="right" w:pos="9026"/>
      </w:tabs>
    </w:pPr>
  </w:style>
  <w:style w:type="character" w:customStyle="1" w:styleId="HeaderChar">
    <w:name w:val="Header Char"/>
    <w:link w:val="Header"/>
    <w:uiPriority w:val="99"/>
    <w:rsid w:val="00F5547D"/>
    <w:rPr>
      <w:sz w:val="22"/>
      <w:szCs w:val="22"/>
      <w:lang w:eastAsia="en-US"/>
    </w:rPr>
  </w:style>
  <w:style w:type="paragraph" w:styleId="Footer">
    <w:name w:val="footer"/>
    <w:basedOn w:val="Normal"/>
    <w:link w:val="FooterChar"/>
    <w:uiPriority w:val="99"/>
    <w:unhideWhenUsed/>
    <w:rsid w:val="00F5547D"/>
    <w:pPr>
      <w:tabs>
        <w:tab w:val="center" w:pos="4513"/>
        <w:tab w:val="right" w:pos="9026"/>
      </w:tabs>
    </w:pPr>
  </w:style>
  <w:style w:type="character" w:customStyle="1" w:styleId="FooterChar">
    <w:name w:val="Footer Char"/>
    <w:link w:val="Footer"/>
    <w:uiPriority w:val="99"/>
    <w:rsid w:val="00F5547D"/>
    <w:rPr>
      <w:sz w:val="22"/>
      <w:szCs w:val="22"/>
      <w:lang w:eastAsia="en-US"/>
    </w:rPr>
  </w:style>
  <w:style w:type="character" w:styleId="FollowedHyperlink">
    <w:name w:val="FollowedHyperlink"/>
    <w:uiPriority w:val="99"/>
    <w:semiHidden/>
    <w:unhideWhenUsed/>
    <w:rsid w:val="00C74C71"/>
    <w:rPr>
      <w:color w:val="954F72"/>
      <w:u w:val="single"/>
    </w:rPr>
  </w:style>
  <w:style w:type="paragraph" w:styleId="Revision">
    <w:name w:val="Revision"/>
    <w:hidden/>
    <w:uiPriority w:val="99"/>
    <w:semiHidden/>
    <w:rsid w:val="006F66D6"/>
    <w:rPr>
      <w:sz w:val="22"/>
      <w:szCs w:val="22"/>
      <w:lang w:eastAsia="en-US"/>
    </w:rPr>
  </w:style>
  <w:style w:type="character" w:styleId="CommentReference">
    <w:name w:val="annotation reference"/>
    <w:basedOn w:val="DefaultParagraphFont"/>
    <w:uiPriority w:val="99"/>
    <w:semiHidden/>
    <w:unhideWhenUsed/>
    <w:rsid w:val="004A1104"/>
    <w:rPr>
      <w:sz w:val="16"/>
      <w:szCs w:val="16"/>
    </w:rPr>
  </w:style>
  <w:style w:type="paragraph" w:styleId="CommentText">
    <w:name w:val="annotation text"/>
    <w:basedOn w:val="Normal"/>
    <w:link w:val="CommentTextChar"/>
    <w:uiPriority w:val="99"/>
    <w:unhideWhenUsed/>
    <w:rsid w:val="004A1104"/>
    <w:pPr>
      <w:spacing w:line="240" w:lineRule="auto"/>
    </w:pPr>
    <w:rPr>
      <w:sz w:val="20"/>
      <w:szCs w:val="20"/>
    </w:rPr>
  </w:style>
  <w:style w:type="character" w:customStyle="1" w:styleId="CommentTextChar">
    <w:name w:val="Comment Text Char"/>
    <w:basedOn w:val="DefaultParagraphFont"/>
    <w:link w:val="CommentText"/>
    <w:uiPriority w:val="99"/>
    <w:rsid w:val="004A1104"/>
    <w:rPr>
      <w:lang w:eastAsia="en-US"/>
    </w:rPr>
  </w:style>
  <w:style w:type="paragraph" w:styleId="CommentSubject">
    <w:name w:val="annotation subject"/>
    <w:basedOn w:val="CommentText"/>
    <w:next w:val="CommentText"/>
    <w:link w:val="CommentSubjectChar"/>
    <w:uiPriority w:val="99"/>
    <w:semiHidden/>
    <w:unhideWhenUsed/>
    <w:rsid w:val="004A1104"/>
    <w:rPr>
      <w:b/>
      <w:bCs/>
    </w:rPr>
  </w:style>
  <w:style w:type="character" w:customStyle="1" w:styleId="CommentSubjectChar">
    <w:name w:val="Comment Subject Char"/>
    <w:basedOn w:val="CommentTextChar"/>
    <w:link w:val="CommentSubject"/>
    <w:uiPriority w:val="99"/>
    <w:semiHidden/>
    <w:rsid w:val="004A1104"/>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271444">
      <w:bodyDiv w:val="1"/>
      <w:marLeft w:val="0"/>
      <w:marRight w:val="0"/>
      <w:marTop w:val="0"/>
      <w:marBottom w:val="0"/>
      <w:divBdr>
        <w:top w:val="none" w:sz="0" w:space="0" w:color="auto"/>
        <w:left w:val="none" w:sz="0" w:space="0" w:color="auto"/>
        <w:bottom w:val="none" w:sz="0" w:space="0" w:color="auto"/>
        <w:right w:val="none" w:sz="0" w:space="0" w:color="auto"/>
      </w:divBdr>
    </w:div>
    <w:div w:id="54129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revenue.ie/en/property/residential-zoned-land/index.aspx" TargetMode="External"/><Relationship Id="rId26" Type="http://schemas.openxmlformats.org/officeDocument/2006/relationships/hyperlink" Target="http://www.gov.ie/rzlt" TargetMode="External"/><Relationship Id="rId3" Type="http://schemas.openxmlformats.org/officeDocument/2006/relationships/customXml" Target="../customXml/item3.xml"/><Relationship Id="rId21" Type="http://schemas.openxmlformats.org/officeDocument/2006/relationships/hyperlink" Target="https://revenue.ie/en/property/residential-zoned-land/index.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gov.ie/rzlt" TargetMode="Externa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gov.ie/rzlt" TargetMode="External"/><Relationship Id="rId20" Type="http://schemas.openxmlformats.org/officeDocument/2006/relationships/hyperlink" Target="https://www.gov.ie/en/publication/a3e32-section-28-ministerial-guidelines-rezoning-economic-activit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www.gov.ie/rzlt"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gov.ie/en/publication/a3e32-section-28-ministerial-guidelines-rezoning-economic-activity/"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file:///C:\Users\dineens\Desktop\CURRENT\RZLT\www.gov.ie\rzl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4ed931-3605-4636-9c25-8f4b425f6a0c">
      <Value>25</Value>
      <Value>107</Value>
      <Value>106</Value>
      <Value>28</Value>
    </TaxCatchAll>
    <eDocs_SeriesSubSeriesTaxHTField0 xmlns="6ff68605-fad0-459d-94ea-50de8586bc0f">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eb712c50-8dde-49fc-8a90-737c0c94a12f</TermId>
        </TermInfo>
      </Terms>
    </eDocs_SeriesSubSeriesTaxHTField0>
    <eDocs_YearTaxHTField0 xmlns="6ff68605-fad0-459d-94ea-50de8586bc0f">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d66e3c90-c2e0-4771-8527-2e6bd19637a3</TermId>
        </TermInfo>
      </Terms>
    </eDocs_YearTaxHTField0>
    <eDocs_FileStatus xmlns="http://schemas.microsoft.com/sharepoint/v3">Live</eDocs_FileStatus>
    <IconOverlay xmlns="http://schemas.microsoft.com/sharepoint/v4" xsi:nil="true"/>
    <eDocs_DocumentTopicsTaxHTField0 xmlns="6ff68605-fad0-459d-94ea-50de8586bc0f">
      <Terms xmlns="http://schemas.microsoft.com/office/infopath/2007/PartnerControls"/>
    </eDocs_DocumentTopicsTaxHTField0>
    <OCRLastProcessed xmlns="http://schemas.microsoft.com/sharepoint/v3" xsi:nil="true"/>
    <eDocs_FileName xmlns="http://schemas.microsoft.com/sharepoint/v3">HCBSCU002-001-2022</eDocs_FileName>
    <eDocs_FileTopicsTaxHTField0 xmlns="6ff68605-fad0-459d-94ea-50de8586bc0f">
      <Terms xmlns="http://schemas.microsoft.com/office/infopath/2007/PartnerControls">
        <TermInfo xmlns="http://schemas.microsoft.com/office/infopath/2007/PartnerControls">
          <TermName xmlns="http://schemas.microsoft.com/office/infopath/2007/PartnerControls">External Communications</TermName>
          <TermId xmlns="http://schemas.microsoft.com/office/infopath/2007/PartnerControls">23676e31-1ce0-4c49-b14d-0f646006f47e</TermId>
        </TermInfo>
      </Terms>
    </eDocs_FileTopicsTaxHTField0>
    <eDocs_SecurityClassificationTaxHTField0 xmlns="6ff68605-fad0-459d-94ea-50de8586bc0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38981149-6ab4-492e-b035-5180b1eb9314</TermId>
        </TermInfo>
      </Terms>
    </eDocs_SecurityClassificationTaxHTField0>
    <_dlc_ExpireDateSaved xmlns="http://schemas.microsoft.com/sharepoint/v3" xsi:nil="true"/>
    <_dlc_ExpireDate xmlns="http://schemas.microsoft.com/sharepoint/v3">2023-02-01T11:53:35+00:00</_dlc_ExpireDate>
  </documentManagement>
</p:properti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eDocument</p:Name>
  <p:Description/>
  <p:Statement/>
  <p:PolicyItems>
    <p:PolicyItem featureId="Microsoft.Office.RecordsManagement.PolicyFeatures.Expiration" staticId="0x0101000BC94875665D404BB1351B53C41FD2C0|151133126" UniqueId="c7673414-ed63-48cf-9ccd-e04e283992ce">
      <p:Name>Retention</p:Name>
      <p:Description>Automatic scheduling of content for processing, and performing a retention action on content that has reached its due date.</p:Description>
      <p:CustomData>
        <Schedules nextStageId="3" default="false">
          <Schedule type="Default">
            <stages>
              <data stageId="1">
                <formula id="Microsoft.Office.RecordsManagement.PolicyFeatures.Expiration.Formula.BuiltIn">
                  <number>3</number>
                  <property>Modified</property>
                  <period>months</period>
                </formula>
                <action type="action" id="Microsoft.Office.RecordsManagement.PolicyFeatures.Expiration.Action.DeletePreviousVersions"/>
              </data>
            </stages>
          </Schedule>
          <Schedule type="Record">
            <stages>
              <data stageId="2">
                <formula id="Microsoft.Office.RecordsManagement.PolicyFeatures.Expiration.Formula.BuiltIn">
                  <number>3</number>
                  <property>Modified</property>
                  <propertyId>8c06beca-0777-48f7-91c7-6da68bc07b69</propertyId>
                  <period>months</period>
                </formula>
                <action type="action" id="Microsoft.Office.RecordsManagement.PolicyFeatures.Expiration.Action.DeletePreviousVersions"/>
              </data>
            </stages>
          </Schedule>
        </Schedules>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E358B5A6193E5244850F0006491B8DEF" ma:contentTypeVersion="18" ma:contentTypeDescription="Create a new document for eDocs" ma:contentTypeScope="" ma:versionID="9c22123e1b22bf785c8fc8f91e29c7d6">
  <xsd:schema xmlns:xsd="http://www.w3.org/2001/XMLSchema" xmlns:xs="http://www.w3.org/2001/XMLSchema" xmlns:p="http://schemas.microsoft.com/office/2006/metadata/properties" xmlns:ns1="http://schemas.microsoft.com/sharepoint/v3" xmlns:ns2="6ff68605-fad0-459d-94ea-50de8586bc0f" xmlns:ns3="814ed931-3605-4636-9c25-8f4b425f6a0c" xmlns:ns4="http://schemas.microsoft.com/sharepoint/v4" targetNamespace="http://schemas.microsoft.com/office/2006/metadata/properties" ma:root="true" ma:fieldsID="1ff38fded9c6cb4fb205f2d0cf098766" ns1:_="" ns2:_="" ns3:_="" ns4:_="">
    <xsd:import namespace="http://schemas.microsoft.com/sharepoint/v3"/>
    <xsd:import namespace="6ff68605-fad0-459d-94ea-50de8586bc0f"/>
    <xsd:import namespace="814ed931-3605-4636-9c25-8f4b425f6a0c"/>
    <xsd:import namespace="http://schemas.microsoft.com/sharepoint/v4"/>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YearTaxHTField0" minOccurs="0"/>
                <xsd:element ref="ns1:eDocs_FileStatus"/>
                <xsd:element ref="ns2:eDocs_FileTopicsTaxHTField0" minOccurs="0"/>
                <xsd:element ref="ns1:eDocs_FileName" minOccurs="0"/>
                <xsd:element ref="ns2:eDocs_SeriesSubSeriesTaxHTField0" minOccurs="0"/>
                <xsd:element ref="ns2:eDocs_SecurityClassificationTaxHTField0" minOccurs="0"/>
                <xsd:element ref="ns4:IconOverlay" minOccurs="0"/>
                <xsd:element ref="ns1:_vti_ItemHoldRecordStatus" minOccurs="0"/>
                <xsd:element ref="ns1:OCRLastProces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Status" ma:index="17"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element name="eDocs_FileName" ma:index="20" nillable="true" ma:displayName="File Name" ma:default="0" ma:description="File Number" ma:indexed="true" ma:internalName="eDocs_FileName">
      <xsd:simpleType>
        <xsd:restriction base="dms:Text">
          <xsd:maxLength value="20"/>
        </xsd:restriction>
      </xsd:simpleType>
    </xsd:element>
    <xsd:element name="_vti_ItemHoldRecordStatus" ma:index="26" nillable="true" ma:displayName="Hold and Record Status" ma:decimals="0" ma:description="" ma:hidden="true" ma:indexed="true" ma:internalName="_vti_ItemHoldRecordStatus" ma:readOnly="true">
      <xsd:simpleType>
        <xsd:restriction base="dms:Unknown"/>
      </xsd:simpleType>
    </xsd:element>
    <xsd:element name="OCRLastProcessed" ma:index="27" nillable="true" ma:displayName="OCR Last Processed" ma:format="DateTime" ma:hidden="true" ma:internalName="OCRLastProces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ff68605-fad0-459d-94ea-50de8586bc0f"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fieldId="{fbaa881f-c4ae-443f-9fda-fbdd527793df}"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YearTaxHTField0" ma:index="15" nillable="true" ma:taxonomy="true" ma:internalName="eDocs_YearTaxHTField0" ma:taxonomyFieldName="eDocs_Year" ma:displayName="Year" ma:indexed="true" ma:fieldId="{7b1b8a72-8553-41e1-8dd7-5ce464e281f2}" ma:sspId="22527149-431e-4844-bdbf-45755dee181b" ma:termSetId="a141ecdb-69bf-443d-877c-333310d4d291" ma:anchorId="00000000-0000-0000-0000-000000000000" ma:open="false" ma:isKeyword="false">
      <xsd:complexType>
        <xsd:sequence>
          <xsd:element ref="pc:Terms" minOccurs="0" maxOccurs="1"/>
        </xsd:sequence>
      </xsd:complexType>
    </xsd:element>
    <xsd:element name="eDocs_FileTopicsTaxHTField0" ma:index="18" nillable="true" ma:taxonomy="true" ma:internalName="eDocs_FileTopicsTaxHTField0" ma:taxonomyFieldName="eDocs_FileTopics" ma:displayName="File Topics" ma:default="" ma:fieldId="{602c691f-3efa-402d-ab5c-baa8c240a9e7}" ma:taxonomyMulti="true" ma:sspId="22527149-431e-4844-bdbf-45755dee181b" ma:termSetId="d7beb67e-cc35-47eb-a3d7-22fc0c2bde99" ma:anchorId="00000000-0000-0000-0000-000000000000" ma:open="false" ma:isKeyword="false">
      <xsd:complexType>
        <xsd:sequence>
          <xsd:element ref="pc:Terms" minOccurs="0" maxOccurs="1"/>
        </xsd:sequence>
      </xsd:complexType>
    </xsd:element>
    <xsd:element name="eDocs_SeriesSubSeriesTaxHTField0" ma:index="21" nillable="true" ma:taxonomy="true" ma:internalName="eDocs_SeriesSubSeriesTaxHTField0" ma:taxonomyFieldName="eDocs_SeriesSubSeries" ma:displayName="Sub Series" ma:fieldId="{11f8bb48-43d6-459a-8b80-9123185593c7}" ma:sspId="22527149-431e-4844-bdbf-45755dee181b" ma:termSetId="4dc6ce17-1441-4d6f-af7a-c7350b4eb356" ma:anchorId="00000000-0000-0000-0000-000000000000" ma:open="false" ma:isKeyword="false">
      <xsd:complexType>
        <xsd:sequence>
          <xsd:element ref="pc:Terms" minOccurs="0" maxOccurs="1"/>
        </xsd:sequence>
      </xsd:complexType>
    </xsd:element>
    <xsd:element name="eDocs_SecurityClassificationTaxHTField0" ma:index="24" nillable="true" ma:taxonomy="true" ma:internalName="eDocs_SecurityClassificationTaxHTField0" ma:taxonomyFieldName="eDocs_SecurityClassification" ma:displayName="Security Classification" ma:default="28;#Unclassified|38981149-6ab4-492e-b035-5180b1eb9314" ma:fieldId="{6bbd3faf-a5ab-4e5e-b8a6-a5e099cef439}" ma:sspId="22527149-431e-4844-bdbf-45755dee181b" ma:termSetId="6cdf0fdf-130e-4222-9bb4-058e957460d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4ed931-3605-4636-9c25-8f4b425f6a0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486acb-06fd-44cc-ab0f-c1b8b4b3219f}" ma:internalName="TaxCatchAll" ma:showField="CatchAllData" ma:web="814ed931-3605-4636-9c25-8f4b425f6a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F71CD-5804-4C1B-B3F2-2AE0C8746FB4}">
  <ds:schemaRefs>
    <ds:schemaRef ds:uri="http://schemas.microsoft.com/office/2006/documentManagement/types"/>
    <ds:schemaRef ds:uri="http://schemas.microsoft.com/office/infopath/2007/PartnerControls"/>
    <ds:schemaRef ds:uri="814ed931-3605-4636-9c25-8f4b425f6a0c"/>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6ff68605-fad0-459d-94ea-50de8586bc0f"/>
    <ds:schemaRef ds:uri="http://www.w3.org/XML/1998/namespace"/>
    <ds:schemaRef ds:uri="http://purl.org/dc/dcmitype/"/>
  </ds:schemaRefs>
</ds:datastoreItem>
</file>

<file path=customXml/itemProps2.xml><?xml version="1.0" encoding="utf-8"?>
<ds:datastoreItem xmlns:ds="http://schemas.openxmlformats.org/officeDocument/2006/customXml" ds:itemID="{06781382-47A8-4ACE-B9DA-7C67FE388105}">
  <ds:schemaRefs>
    <ds:schemaRef ds:uri="http://schemas.microsoft.com/sharepoint/events"/>
  </ds:schemaRefs>
</ds:datastoreItem>
</file>

<file path=customXml/itemProps3.xml><?xml version="1.0" encoding="utf-8"?>
<ds:datastoreItem xmlns:ds="http://schemas.openxmlformats.org/officeDocument/2006/customXml" ds:itemID="{89C10A04-6A2C-4F18-884A-3024951EB9AE}">
  <ds:schemaRefs>
    <ds:schemaRef ds:uri="http://schemas.microsoft.com/sharepoint/v3/contenttype/forms"/>
  </ds:schemaRefs>
</ds:datastoreItem>
</file>

<file path=customXml/itemProps4.xml><?xml version="1.0" encoding="utf-8"?>
<ds:datastoreItem xmlns:ds="http://schemas.openxmlformats.org/officeDocument/2006/customXml" ds:itemID="{B188B896-760D-4408-979A-6163AD5FCEF3}">
  <ds:schemaRefs>
    <ds:schemaRef ds:uri="office.server.policy"/>
  </ds:schemaRefs>
</ds:datastoreItem>
</file>

<file path=customXml/itemProps5.xml><?xml version="1.0" encoding="utf-8"?>
<ds:datastoreItem xmlns:ds="http://schemas.openxmlformats.org/officeDocument/2006/customXml" ds:itemID="{8C5FA52C-A9AA-4C3E-B05E-9E41FA69D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f68605-fad0-459d-94ea-50de8586bc0f"/>
    <ds:schemaRef ds:uri="814ed931-3605-4636-9c25-8f4b425f6a0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CA368F0-C5BB-4FCA-BCC4-7192D80C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4977</Words>
  <Characters>28374</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Template 1 Cover Front and Back Gov</vt:lpstr>
    </vt:vector>
  </TitlesOfParts>
  <Company>Department</Company>
  <LinksUpToDate>false</LinksUpToDate>
  <CharactersWithSpaces>33285</CharactersWithSpaces>
  <SharedDoc>false</SharedDoc>
  <HLinks>
    <vt:vector size="240" baseType="variant">
      <vt:variant>
        <vt:i4>6488109</vt:i4>
      </vt:variant>
      <vt:variant>
        <vt:i4>216</vt:i4>
      </vt:variant>
      <vt:variant>
        <vt:i4>0</vt:i4>
      </vt:variant>
      <vt:variant>
        <vt:i4>5</vt:i4>
      </vt:variant>
      <vt:variant>
        <vt:lpwstr>www.gov.ie/rzlt</vt:lpwstr>
      </vt:variant>
      <vt:variant>
        <vt:lpwstr/>
      </vt:variant>
      <vt:variant>
        <vt:i4>1114193</vt:i4>
      </vt:variant>
      <vt:variant>
        <vt:i4>213</vt:i4>
      </vt:variant>
      <vt:variant>
        <vt:i4>0</vt:i4>
      </vt:variant>
      <vt:variant>
        <vt:i4>5</vt:i4>
      </vt:variant>
      <vt:variant>
        <vt:lpwstr>https://revenue.ie/en/property/residential-zoned-land/index.aspx</vt:lpwstr>
      </vt:variant>
      <vt:variant>
        <vt:lpwstr/>
      </vt:variant>
      <vt:variant>
        <vt:i4>2818077</vt:i4>
      </vt:variant>
      <vt:variant>
        <vt:i4>210</vt:i4>
      </vt:variant>
      <vt:variant>
        <vt:i4>0</vt:i4>
      </vt:variant>
      <vt:variant>
        <vt:i4>5</vt:i4>
      </vt:variant>
      <vt:variant>
        <vt:lpwstr/>
      </vt:variant>
      <vt:variant>
        <vt:lpwstr>_What_is_the</vt:lpwstr>
      </vt:variant>
      <vt:variant>
        <vt:i4>2818077</vt:i4>
      </vt:variant>
      <vt:variant>
        <vt:i4>207</vt:i4>
      </vt:variant>
      <vt:variant>
        <vt:i4>0</vt:i4>
      </vt:variant>
      <vt:variant>
        <vt:i4>5</vt:i4>
      </vt:variant>
      <vt:variant>
        <vt:lpwstr/>
      </vt:variant>
      <vt:variant>
        <vt:lpwstr>_What_is_the</vt:lpwstr>
      </vt:variant>
      <vt:variant>
        <vt:i4>1703991</vt:i4>
      </vt:variant>
      <vt:variant>
        <vt:i4>197</vt:i4>
      </vt:variant>
      <vt:variant>
        <vt:i4>0</vt:i4>
      </vt:variant>
      <vt:variant>
        <vt:i4>5</vt:i4>
      </vt:variant>
      <vt:variant>
        <vt:lpwstr/>
      </vt:variant>
      <vt:variant>
        <vt:lpwstr>_Toc117259472</vt:lpwstr>
      </vt:variant>
      <vt:variant>
        <vt:i4>1703991</vt:i4>
      </vt:variant>
      <vt:variant>
        <vt:i4>191</vt:i4>
      </vt:variant>
      <vt:variant>
        <vt:i4>0</vt:i4>
      </vt:variant>
      <vt:variant>
        <vt:i4>5</vt:i4>
      </vt:variant>
      <vt:variant>
        <vt:lpwstr/>
      </vt:variant>
      <vt:variant>
        <vt:lpwstr>_Toc117259471</vt:lpwstr>
      </vt:variant>
      <vt:variant>
        <vt:i4>1703991</vt:i4>
      </vt:variant>
      <vt:variant>
        <vt:i4>185</vt:i4>
      </vt:variant>
      <vt:variant>
        <vt:i4>0</vt:i4>
      </vt:variant>
      <vt:variant>
        <vt:i4>5</vt:i4>
      </vt:variant>
      <vt:variant>
        <vt:lpwstr/>
      </vt:variant>
      <vt:variant>
        <vt:lpwstr>_Toc117259470</vt:lpwstr>
      </vt:variant>
      <vt:variant>
        <vt:i4>1769527</vt:i4>
      </vt:variant>
      <vt:variant>
        <vt:i4>179</vt:i4>
      </vt:variant>
      <vt:variant>
        <vt:i4>0</vt:i4>
      </vt:variant>
      <vt:variant>
        <vt:i4>5</vt:i4>
      </vt:variant>
      <vt:variant>
        <vt:lpwstr/>
      </vt:variant>
      <vt:variant>
        <vt:lpwstr>_Toc117259469</vt:lpwstr>
      </vt:variant>
      <vt:variant>
        <vt:i4>1769527</vt:i4>
      </vt:variant>
      <vt:variant>
        <vt:i4>173</vt:i4>
      </vt:variant>
      <vt:variant>
        <vt:i4>0</vt:i4>
      </vt:variant>
      <vt:variant>
        <vt:i4>5</vt:i4>
      </vt:variant>
      <vt:variant>
        <vt:lpwstr/>
      </vt:variant>
      <vt:variant>
        <vt:lpwstr>_Toc117259468</vt:lpwstr>
      </vt:variant>
      <vt:variant>
        <vt:i4>1769527</vt:i4>
      </vt:variant>
      <vt:variant>
        <vt:i4>167</vt:i4>
      </vt:variant>
      <vt:variant>
        <vt:i4>0</vt:i4>
      </vt:variant>
      <vt:variant>
        <vt:i4>5</vt:i4>
      </vt:variant>
      <vt:variant>
        <vt:lpwstr/>
      </vt:variant>
      <vt:variant>
        <vt:lpwstr>_Toc117259466</vt:lpwstr>
      </vt:variant>
      <vt:variant>
        <vt:i4>1769527</vt:i4>
      </vt:variant>
      <vt:variant>
        <vt:i4>161</vt:i4>
      </vt:variant>
      <vt:variant>
        <vt:i4>0</vt:i4>
      </vt:variant>
      <vt:variant>
        <vt:i4>5</vt:i4>
      </vt:variant>
      <vt:variant>
        <vt:lpwstr/>
      </vt:variant>
      <vt:variant>
        <vt:lpwstr>_Toc117259465</vt:lpwstr>
      </vt:variant>
      <vt:variant>
        <vt:i4>1769527</vt:i4>
      </vt:variant>
      <vt:variant>
        <vt:i4>155</vt:i4>
      </vt:variant>
      <vt:variant>
        <vt:i4>0</vt:i4>
      </vt:variant>
      <vt:variant>
        <vt:i4>5</vt:i4>
      </vt:variant>
      <vt:variant>
        <vt:lpwstr/>
      </vt:variant>
      <vt:variant>
        <vt:lpwstr>_Toc117259464</vt:lpwstr>
      </vt:variant>
      <vt:variant>
        <vt:i4>1769527</vt:i4>
      </vt:variant>
      <vt:variant>
        <vt:i4>149</vt:i4>
      </vt:variant>
      <vt:variant>
        <vt:i4>0</vt:i4>
      </vt:variant>
      <vt:variant>
        <vt:i4>5</vt:i4>
      </vt:variant>
      <vt:variant>
        <vt:lpwstr/>
      </vt:variant>
      <vt:variant>
        <vt:lpwstr>_Toc117259463</vt:lpwstr>
      </vt:variant>
      <vt:variant>
        <vt:i4>1769527</vt:i4>
      </vt:variant>
      <vt:variant>
        <vt:i4>143</vt:i4>
      </vt:variant>
      <vt:variant>
        <vt:i4>0</vt:i4>
      </vt:variant>
      <vt:variant>
        <vt:i4>5</vt:i4>
      </vt:variant>
      <vt:variant>
        <vt:lpwstr/>
      </vt:variant>
      <vt:variant>
        <vt:lpwstr>_Toc117259462</vt:lpwstr>
      </vt:variant>
      <vt:variant>
        <vt:i4>1769527</vt:i4>
      </vt:variant>
      <vt:variant>
        <vt:i4>137</vt:i4>
      </vt:variant>
      <vt:variant>
        <vt:i4>0</vt:i4>
      </vt:variant>
      <vt:variant>
        <vt:i4>5</vt:i4>
      </vt:variant>
      <vt:variant>
        <vt:lpwstr/>
      </vt:variant>
      <vt:variant>
        <vt:lpwstr>_Toc117259461</vt:lpwstr>
      </vt:variant>
      <vt:variant>
        <vt:i4>1769527</vt:i4>
      </vt:variant>
      <vt:variant>
        <vt:i4>131</vt:i4>
      </vt:variant>
      <vt:variant>
        <vt:i4>0</vt:i4>
      </vt:variant>
      <vt:variant>
        <vt:i4>5</vt:i4>
      </vt:variant>
      <vt:variant>
        <vt:lpwstr/>
      </vt:variant>
      <vt:variant>
        <vt:lpwstr>_Toc117259460</vt:lpwstr>
      </vt:variant>
      <vt:variant>
        <vt:i4>1572919</vt:i4>
      </vt:variant>
      <vt:variant>
        <vt:i4>125</vt:i4>
      </vt:variant>
      <vt:variant>
        <vt:i4>0</vt:i4>
      </vt:variant>
      <vt:variant>
        <vt:i4>5</vt:i4>
      </vt:variant>
      <vt:variant>
        <vt:lpwstr/>
      </vt:variant>
      <vt:variant>
        <vt:lpwstr>_Toc117259459</vt:lpwstr>
      </vt:variant>
      <vt:variant>
        <vt:i4>1572919</vt:i4>
      </vt:variant>
      <vt:variant>
        <vt:i4>119</vt:i4>
      </vt:variant>
      <vt:variant>
        <vt:i4>0</vt:i4>
      </vt:variant>
      <vt:variant>
        <vt:i4>5</vt:i4>
      </vt:variant>
      <vt:variant>
        <vt:lpwstr/>
      </vt:variant>
      <vt:variant>
        <vt:lpwstr>_Toc117259458</vt:lpwstr>
      </vt:variant>
      <vt:variant>
        <vt:i4>1572919</vt:i4>
      </vt:variant>
      <vt:variant>
        <vt:i4>113</vt:i4>
      </vt:variant>
      <vt:variant>
        <vt:i4>0</vt:i4>
      </vt:variant>
      <vt:variant>
        <vt:i4>5</vt:i4>
      </vt:variant>
      <vt:variant>
        <vt:lpwstr/>
      </vt:variant>
      <vt:variant>
        <vt:lpwstr>_Toc117259456</vt:lpwstr>
      </vt:variant>
      <vt:variant>
        <vt:i4>1572919</vt:i4>
      </vt:variant>
      <vt:variant>
        <vt:i4>107</vt:i4>
      </vt:variant>
      <vt:variant>
        <vt:i4>0</vt:i4>
      </vt:variant>
      <vt:variant>
        <vt:i4>5</vt:i4>
      </vt:variant>
      <vt:variant>
        <vt:lpwstr/>
      </vt:variant>
      <vt:variant>
        <vt:lpwstr>_Toc117259455</vt:lpwstr>
      </vt:variant>
      <vt:variant>
        <vt:i4>1572919</vt:i4>
      </vt:variant>
      <vt:variant>
        <vt:i4>101</vt:i4>
      </vt:variant>
      <vt:variant>
        <vt:i4>0</vt:i4>
      </vt:variant>
      <vt:variant>
        <vt:i4>5</vt:i4>
      </vt:variant>
      <vt:variant>
        <vt:lpwstr/>
      </vt:variant>
      <vt:variant>
        <vt:lpwstr>_Toc117259454</vt:lpwstr>
      </vt:variant>
      <vt:variant>
        <vt:i4>1572919</vt:i4>
      </vt:variant>
      <vt:variant>
        <vt:i4>95</vt:i4>
      </vt:variant>
      <vt:variant>
        <vt:i4>0</vt:i4>
      </vt:variant>
      <vt:variant>
        <vt:i4>5</vt:i4>
      </vt:variant>
      <vt:variant>
        <vt:lpwstr/>
      </vt:variant>
      <vt:variant>
        <vt:lpwstr>_Toc117259453</vt:lpwstr>
      </vt:variant>
      <vt:variant>
        <vt:i4>1572919</vt:i4>
      </vt:variant>
      <vt:variant>
        <vt:i4>89</vt:i4>
      </vt:variant>
      <vt:variant>
        <vt:i4>0</vt:i4>
      </vt:variant>
      <vt:variant>
        <vt:i4>5</vt:i4>
      </vt:variant>
      <vt:variant>
        <vt:lpwstr/>
      </vt:variant>
      <vt:variant>
        <vt:lpwstr>_Toc117259452</vt:lpwstr>
      </vt:variant>
      <vt:variant>
        <vt:i4>1572919</vt:i4>
      </vt:variant>
      <vt:variant>
        <vt:i4>83</vt:i4>
      </vt:variant>
      <vt:variant>
        <vt:i4>0</vt:i4>
      </vt:variant>
      <vt:variant>
        <vt:i4>5</vt:i4>
      </vt:variant>
      <vt:variant>
        <vt:lpwstr/>
      </vt:variant>
      <vt:variant>
        <vt:lpwstr>_Toc117259451</vt:lpwstr>
      </vt:variant>
      <vt:variant>
        <vt:i4>1572919</vt:i4>
      </vt:variant>
      <vt:variant>
        <vt:i4>77</vt:i4>
      </vt:variant>
      <vt:variant>
        <vt:i4>0</vt:i4>
      </vt:variant>
      <vt:variant>
        <vt:i4>5</vt:i4>
      </vt:variant>
      <vt:variant>
        <vt:lpwstr/>
      </vt:variant>
      <vt:variant>
        <vt:lpwstr>_Toc117259450</vt:lpwstr>
      </vt:variant>
      <vt:variant>
        <vt:i4>1638455</vt:i4>
      </vt:variant>
      <vt:variant>
        <vt:i4>71</vt:i4>
      </vt:variant>
      <vt:variant>
        <vt:i4>0</vt:i4>
      </vt:variant>
      <vt:variant>
        <vt:i4>5</vt:i4>
      </vt:variant>
      <vt:variant>
        <vt:lpwstr/>
      </vt:variant>
      <vt:variant>
        <vt:lpwstr>_Toc117259449</vt:lpwstr>
      </vt:variant>
      <vt:variant>
        <vt:i4>1638455</vt:i4>
      </vt:variant>
      <vt:variant>
        <vt:i4>65</vt:i4>
      </vt:variant>
      <vt:variant>
        <vt:i4>0</vt:i4>
      </vt:variant>
      <vt:variant>
        <vt:i4>5</vt:i4>
      </vt:variant>
      <vt:variant>
        <vt:lpwstr/>
      </vt:variant>
      <vt:variant>
        <vt:lpwstr>_Toc117259448</vt:lpwstr>
      </vt:variant>
      <vt:variant>
        <vt:i4>1638455</vt:i4>
      </vt:variant>
      <vt:variant>
        <vt:i4>59</vt:i4>
      </vt:variant>
      <vt:variant>
        <vt:i4>0</vt:i4>
      </vt:variant>
      <vt:variant>
        <vt:i4>5</vt:i4>
      </vt:variant>
      <vt:variant>
        <vt:lpwstr/>
      </vt:variant>
      <vt:variant>
        <vt:lpwstr>_Toc117259447</vt:lpwstr>
      </vt:variant>
      <vt:variant>
        <vt:i4>1638455</vt:i4>
      </vt:variant>
      <vt:variant>
        <vt:i4>53</vt:i4>
      </vt:variant>
      <vt:variant>
        <vt:i4>0</vt:i4>
      </vt:variant>
      <vt:variant>
        <vt:i4>5</vt:i4>
      </vt:variant>
      <vt:variant>
        <vt:lpwstr/>
      </vt:variant>
      <vt:variant>
        <vt:lpwstr>_Toc117259446</vt:lpwstr>
      </vt:variant>
      <vt:variant>
        <vt:i4>1638455</vt:i4>
      </vt:variant>
      <vt:variant>
        <vt:i4>47</vt:i4>
      </vt:variant>
      <vt:variant>
        <vt:i4>0</vt:i4>
      </vt:variant>
      <vt:variant>
        <vt:i4>5</vt:i4>
      </vt:variant>
      <vt:variant>
        <vt:lpwstr/>
      </vt:variant>
      <vt:variant>
        <vt:lpwstr>_Toc117259445</vt:lpwstr>
      </vt:variant>
      <vt:variant>
        <vt:i4>1638455</vt:i4>
      </vt:variant>
      <vt:variant>
        <vt:i4>41</vt:i4>
      </vt:variant>
      <vt:variant>
        <vt:i4>0</vt:i4>
      </vt:variant>
      <vt:variant>
        <vt:i4>5</vt:i4>
      </vt:variant>
      <vt:variant>
        <vt:lpwstr/>
      </vt:variant>
      <vt:variant>
        <vt:lpwstr>_Toc117259444</vt:lpwstr>
      </vt:variant>
      <vt:variant>
        <vt:i4>1638455</vt:i4>
      </vt:variant>
      <vt:variant>
        <vt:i4>35</vt:i4>
      </vt:variant>
      <vt:variant>
        <vt:i4>0</vt:i4>
      </vt:variant>
      <vt:variant>
        <vt:i4>5</vt:i4>
      </vt:variant>
      <vt:variant>
        <vt:lpwstr/>
      </vt:variant>
      <vt:variant>
        <vt:lpwstr>_Toc117259443</vt:lpwstr>
      </vt:variant>
      <vt:variant>
        <vt:i4>1638455</vt:i4>
      </vt:variant>
      <vt:variant>
        <vt:i4>29</vt:i4>
      </vt:variant>
      <vt:variant>
        <vt:i4>0</vt:i4>
      </vt:variant>
      <vt:variant>
        <vt:i4>5</vt:i4>
      </vt:variant>
      <vt:variant>
        <vt:lpwstr/>
      </vt:variant>
      <vt:variant>
        <vt:lpwstr>_Toc117259442</vt:lpwstr>
      </vt:variant>
      <vt:variant>
        <vt:i4>1638455</vt:i4>
      </vt:variant>
      <vt:variant>
        <vt:i4>23</vt:i4>
      </vt:variant>
      <vt:variant>
        <vt:i4>0</vt:i4>
      </vt:variant>
      <vt:variant>
        <vt:i4>5</vt:i4>
      </vt:variant>
      <vt:variant>
        <vt:lpwstr/>
      </vt:variant>
      <vt:variant>
        <vt:lpwstr>_Toc117259441</vt:lpwstr>
      </vt:variant>
      <vt:variant>
        <vt:i4>1638455</vt:i4>
      </vt:variant>
      <vt:variant>
        <vt:i4>17</vt:i4>
      </vt:variant>
      <vt:variant>
        <vt:i4>0</vt:i4>
      </vt:variant>
      <vt:variant>
        <vt:i4>5</vt:i4>
      </vt:variant>
      <vt:variant>
        <vt:lpwstr/>
      </vt:variant>
      <vt:variant>
        <vt:lpwstr>_Toc117259440</vt:lpwstr>
      </vt:variant>
      <vt:variant>
        <vt:i4>1966135</vt:i4>
      </vt:variant>
      <vt:variant>
        <vt:i4>11</vt:i4>
      </vt:variant>
      <vt:variant>
        <vt:i4>0</vt:i4>
      </vt:variant>
      <vt:variant>
        <vt:i4>5</vt:i4>
      </vt:variant>
      <vt:variant>
        <vt:lpwstr/>
      </vt:variant>
      <vt:variant>
        <vt:lpwstr>_Toc117259439</vt:lpwstr>
      </vt:variant>
      <vt:variant>
        <vt:i4>1966135</vt:i4>
      </vt:variant>
      <vt:variant>
        <vt:i4>5</vt:i4>
      </vt:variant>
      <vt:variant>
        <vt:i4>0</vt:i4>
      </vt:variant>
      <vt:variant>
        <vt:i4>5</vt:i4>
      </vt:variant>
      <vt:variant>
        <vt:lpwstr/>
      </vt:variant>
      <vt:variant>
        <vt:lpwstr>_Toc117259438</vt:lpwstr>
      </vt:variant>
      <vt:variant>
        <vt:i4>1966135</vt:i4>
      </vt:variant>
      <vt:variant>
        <vt:i4>2</vt:i4>
      </vt:variant>
      <vt:variant>
        <vt:i4>0</vt:i4>
      </vt:variant>
      <vt:variant>
        <vt:i4>5</vt:i4>
      </vt:variant>
      <vt:variant>
        <vt:lpwstr/>
      </vt:variant>
      <vt:variant>
        <vt:lpwstr>_Toc117259437</vt:lpwstr>
      </vt:variant>
      <vt:variant>
        <vt:i4>6422654</vt:i4>
      </vt:variant>
      <vt:variant>
        <vt:i4>3</vt:i4>
      </vt:variant>
      <vt:variant>
        <vt:i4>0</vt:i4>
      </vt:variant>
      <vt:variant>
        <vt:i4>5</vt:i4>
      </vt:variant>
      <vt:variant>
        <vt:lpwstr>https://www.gov.ie/en/organisation/department-of-housing-local-government-and-heritage/</vt:lpwstr>
      </vt:variant>
      <vt:variant>
        <vt:lpwstr/>
      </vt:variant>
      <vt:variant>
        <vt:i4>6422654</vt:i4>
      </vt:variant>
      <vt:variant>
        <vt:i4>0</vt:i4>
      </vt:variant>
      <vt:variant>
        <vt:i4>0</vt:i4>
      </vt:variant>
      <vt:variant>
        <vt:i4>5</vt:i4>
      </vt:variant>
      <vt:variant>
        <vt:lpwstr>https://www.gov.ie/en/organisation/department-of-housing-local-government-and-heritage/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1 Cover Front and Back Gov</dc:title>
  <dc:subject/>
  <dc:creator>David Murray (DHLGH)</dc:creator>
  <cp:keywords/>
  <cp:lastModifiedBy>David Murray (Housing)</cp:lastModifiedBy>
  <cp:revision>2</cp:revision>
  <cp:lastPrinted>2024-01-29T18:30:00Z</cp:lastPrinted>
  <dcterms:created xsi:type="dcterms:W3CDTF">2025-01-22T15:21:00Z</dcterms:created>
  <dcterms:modified xsi:type="dcterms:W3CDTF">2025-01-22T15:21:00Z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0x0101000BC94875665D404BB1351B53C41FD2C000E358B5A6193E5244850F0006491B8DEF</vt:lpwstr>
  </property>
  <property fmtid="{D5CDD505-2E9C-101B-9397-08002B2CF9AE}" pid="3" name="eDocs_FileTopics">
    <vt:lpwstr>106;#External Communications|23676e31-1ce0-4c49-b14d-0f646006f47e</vt:lpwstr>
  </property>
  <property fmtid="{D5CDD505-2E9C-101B-9397-08002B2CF9AE}" pid="4" name="eDocs_SecurityClassification">
    <vt:lpwstr>28;#Unclassified|38981149-6ab4-492e-b035-5180b1eb9314</vt:lpwstr>
  </property>
  <property fmtid="{D5CDD505-2E9C-101B-9397-08002B2CF9AE}" pid="5" name="eDocs_Year">
    <vt:lpwstr>107;#2022|d66e3c90-c2e0-4771-8527-2e6bd19637a3</vt:lpwstr>
  </property>
  <property fmtid="{D5CDD505-2E9C-101B-9397-08002B2CF9AE}" pid="6" name="eDocs_SeriesSubSeries">
    <vt:lpwstr>25;#002|eb712c50-8dde-49fc-8a90-737c0c94a12f</vt:lpwstr>
  </property>
  <property fmtid="{D5CDD505-2E9C-101B-9397-08002B2CF9AE}" pid="7" name="_dlc_policyId">
    <vt:lpwstr>0x0101000BC94875665D404BB1351B53C41FD2C0|151133126</vt:lpwstr>
  </property>
  <property fmtid="{D5CDD505-2E9C-101B-9397-08002B2CF9AE}" pid="8" name="ItemRetentionFormula">
    <vt:lpwstr>&lt;formula id="Microsoft.Office.RecordsManagement.PolicyFeatures.Expiration.Formula.BuiltIn"&gt;&lt;number&gt;3&lt;/number&gt;&lt;property&gt;Modified&lt;/property&gt;&lt;period&gt;months&lt;/period&gt;&lt;/formula&gt;</vt:lpwstr>
  </property>
  <property fmtid="{D5CDD505-2E9C-101B-9397-08002B2CF9AE}" pid="9" name="eDocs_DocumentTopics">
    <vt:lpwstr/>
  </property>
</Properties>
</file>