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B4" w:rsidRPr="00A12B1A" w:rsidRDefault="006462B4" w:rsidP="006462B4">
      <w:pPr>
        <w:spacing w:after="200" w:line="360" w:lineRule="auto"/>
        <w:jc w:val="center"/>
        <w:rPr>
          <w:rFonts w:eastAsia="Times New Roman"/>
          <w:b/>
          <w:sz w:val="32"/>
          <w:szCs w:val="32"/>
          <w:lang w:val="en-IE"/>
        </w:rPr>
      </w:pPr>
      <w:r w:rsidRPr="00A12B1A">
        <w:rPr>
          <w:rFonts w:eastAsia="Times New Roman"/>
          <w:b/>
          <w:sz w:val="32"/>
          <w:szCs w:val="32"/>
          <w:lang w:val="en-IE"/>
        </w:rPr>
        <w:t>Minutes of Meeting of SPC 1 – Economic Development, Enterprise Support &amp; Tourism</w:t>
      </w:r>
    </w:p>
    <w:p w:rsidR="006462B4" w:rsidRPr="00A12B1A" w:rsidRDefault="006462B4" w:rsidP="006462B4">
      <w:pPr>
        <w:spacing w:after="200" w:line="360" w:lineRule="auto"/>
        <w:jc w:val="center"/>
        <w:rPr>
          <w:rFonts w:eastAsia="Times New Roman"/>
          <w:b/>
          <w:sz w:val="32"/>
          <w:szCs w:val="32"/>
          <w:lang w:val="en-IE"/>
        </w:rPr>
      </w:pPr>
      <w:r w:rsidRPr="00A12B1A">
        <w:rPr>
          <w:rFonts w:eastAsia="Times New Roman"/>
          <w:b/>
          <w:sz w:val="32"/>
          <w:szCs w:val="32"/>
          <w:lang w:val="en-IE"/>
        </w:rPr>
        <w:t xml:space="preserve">Held in County Hall on </w:t>
      </w:r>
      <w:r w:rsidR="00901A73" w:rsidRPr="00A12B1A">
        <w:rPr>
          <w:rFonts w:eastAsia="Times New Roman"/>
          <w:b/>
          <w:sz w:val="32"/>
          <w:szCs w:val="32"/>
          <w:lang w:val="en-IE"/>
        </w:rPr>
        <w:t>10</w:t>
      </w:r>
      <w:r w:rsidR="00901A73" w:rsidRPr="00A12B1A">
        <w:rPr>
          <w:rFonts w:eastAsia="Times New Roman"/>
          <w:b/>
          <w:sz w:val="32"/>
          <w:szCs w:val="32"/>
          <w:vertAlign w:val="superscript"/>
          <w:lang w:val="en-IE"/>
        </w:rPr>
        <w:t>th</w:t>
      </w:r>
      <w:r w:rsidR="00901A73" w:rsidRPr="00A12B1A">
        <w:rPr>
          <w:rFonts w:eastAsia="Times New Roman"/>
          <w:b/>
          <w:sz w:val="32"/>
          <w:szCs w:val="32"/>
          <w:lang w:val="en-IE"/>
        </w:rPr>
        <w:t xml:space="preserve"> July</w:t>
      </w:r>
      <w:r w:rsidRPr="00A12B1A">
        <w:rPr>
          <w:rFonts w:eastAsia="Times New Roman"/>
          <w:b/>
          <w:sz w:val="32"/>
          <w:szCs w:val="32"/>
          <w:lang w:val="en-IE"/>
        </w:rPr>
        <w:t>, 2015 at 2.30pm</w:t>
      </w:r>
    </w:p>
    <w:p w:rsidR="006462B4" w:rsidRPr="00A12B1A" w:rsidRDefault="006462B4" w:rsidP="006462B4">
      <w:pPr>
        <w:spacing w:after="200" w:line="276" w:lineRule="auto"/>
        <w:rPr>
          <w:rFonts w:eastAsia="Times New Roman"/>
          <w:sz w:val="24"/>
          <w:szCs w:val="24"/>
          <w:lang w:val="en-IE"/>
        </w:rPr>
      </w:pPr>
      <w:r w:rsidRPr="00A12B1A">
        <w:rPr>
          <w:rFonts w:eastAsia="Times New Roman"/>
          <w:b/>
          <w:sz w:val="24"/>
          <w:szCs w:val="24"/>
          <w:lang w:val="en-IE"/>
        </w:rPr>
        <w:t>Present:</w:t>
      </w:r>
      <w:r w:rsidRPr="00A12B1A">
        <w:rPr>
          <w:rFonts w:eastAsia="Times New Roman"/>
          <w:sz w:val="24"/>
          <w:szCs w:val="24"/>
          <w:lang w:val="en-IE"/>
        </w:rPr>
        <w:t xml:space="preserve"> Cllr Pat Millea (Chair), Cllr P</w:t>
      </w:r>
      <w:r w:rsidR="00901A73" w:rsidRPr="00A12B1A">
        <w:rPr>
          <w:rFonts w:eastAsia="Times New Roman"/>
          <w:sz w:val="24"/>
          <w:szCs w:val="24"/>
          <w:lang w:val="en-IE"/>
        </w:rPr>
        <w:t>eter Cleere</w:t>
      </w:r>
      <w:r w:rsidRPr="00A12B1A">
        <w:rPr>
          <w:rFonts w:eastAsia="Times New Roman"/>
          <w:sz w:val="24"/>
          <w:szCs w:val="24"/>
          <w:lang w:val="en-IE"/>
        </w:rPr>
        <w:t xml:space="preserve">, Cllr Tomas Breathnach, Cllr Michael Doyle, Cllr Patrick O’Neill, </w:t>
      </w:r>
      <w:r w:rsidR="00901A73" w:rsidRPr="00A12B1A">
        <w:rPr>
          <w:rFonts w:eastAsia="Times New Roman"/>
          <w:sz w:val="24"/>
          <w:szCs w:val="24"/>
          <w:lang w:val="en-IE"/>
        </w:rPr>
        <w:t xml:space="preserve">Cllr Patrick McKee, </w:t>
      </w:r>
      <w:r w:rsidR="0005073C" w:rsidRPr="00A12B1A">
        <w:rPr>
          <w:rFonts w:eastAsia="Times New Roman"/>
          <w:sz w:val="24"/>
          <w:szCs w:val="24"/>
          <w:lang w:val="en-IE"/>
        </w:rPr>
        <w:t>Mr Michael Kennedy,</w:t>
      </w:r>
      <w:r w:rsidRPr="00A12B1A">
        <w:rPr>
          <w:rFonts w:eastAsia="Times New Roman"/>
          <w:sz w:val="24"/>
          <w:szCs w:val="24"/>
          <w:lang w:val="en-IE"/>
        </w:rPr>
        <w:t xml:space="preserve"> Mr John Bambrick</w:t>
      </w:r>
      <w:r w:rsidR="0005073C" w:rsidRPr="00A12B1A">
        <w:rPr>
          <w:rFonts w:eastAsia="Times New Roman"/>
          <w:sz w:val="24"/>
          <w:szCs w:val="24"/>
          <w:lang w:val="en-IE"/>
        </w:rPr>
        <w:t xml:space="preserve">, </w:t>
      </w:r>
      <w:r w:rsidR="009703C3" w:rsidRPr="00A12B1A">
        <w:rPr>
          <w:rFonts w:eastAsia="Times New Roman"/>
          <w:sz w:val="24"/>
          <w:szCs w:val="24"/>
          <w:lang w:val="en-IE"/>
        </w:rPr>
        <w:t>Ms T</w:t>
      </w:r>
      <w:r w:rsidR="00A54A90" w:rsidRPr="00A12B1A">
        <w:rPr>
          <w:rFonts w:eastAsia="Times New Roman"/>
          <w:sz w:val="24"/>
          <w:szCs w:val="24"/>
          <w:lang w:val="en-IE"/>
        </w:rPr>
        <w:t>h</w:t>
      </w:r>
      <w:r w:rsidR="009703C3" w:rsidRPr="00A12B1A">
        <w:rPr>
          <w:rFonts w:eastAsia="Times New Roman"/>
          <w:sz w:val="24"/>
          <w:szCs w:val="24"/>
          <w:lang w:val="en-IE"/>
        </w:rPr>
        <w:t>eresa Delahunty and Mr</w:t>
      </w:r>
      <w:r w:rsidR="000B1C59" w:rsidRPr="00A12B1A">
        <w:rPr>
          <w:rFonts w:eastAsia="Times New Roman"/>
          <w:sz w:val="24"/>
          <w:szCs w:val="24"/>
          <w:lang w:val="en-IE"/>
        </w:rPr>
        <w:t xml:space="preserve"> Charles Wani</w:t>
      </w:r>
      <w:r w:rsidRPr="00A12B1A">
        <w:rPr>
          <w:rFonts w:eastAsia="Times New Roman"/>
          <w:sz w:val="24"/>
          <w:szCs w:val="24"/>
          <w:lang w:val="en-IE"/>
        </w:rPr>
        <w:t>.</w:t>
      </w:r>
    </w:p>
    <w:p w:rsidR="006462B4" w:rsidRPr="00A12B1A" w:rsidRDefault="006462B4" w:rsidP="006462B4">
      <w:pPr>
        <w:spacing w:after="200" w:line="276" w:lineRule="auto"/>
        <w:rPr>
          <w:rFonts w:eastAsia="Times New Roman"/>
          <w:sz w:val="24"/>
          <w:szCs w:val="24"/>
          <w:lang w:val="en-IE"/>
        </w:rPr>
      </w:pPr>
      <w:r w:rsidRPr="00A12B1A">
        <w:rPr>
          <w:rFonts w:eastAsia="Times New Roman"/>
          <w:b/>
          <w:sz w:val="24"/>
          <w:szCs w:val="24"/>
          <w:lang w:val="en-IE"/>
        </w:rPr>
        <w:t>Apologies:</w:t>
      </w:r>
      <w:r w:rsidR="00680EC5" w:rsidRPr="00A12B1A">
        <w:rPr>
          <w:rFonts w:eastAsia="Times New Roman"/>
          <w:sz w:val="24"/>
          <w:szCs w:val="24"/>
          <w:lang w:val="en-IE"/>
        </w:rPr>
        <w:t xml:space="preserve"> Cllr Pat Fitzpatrick, Mr Phil Funchion</w:t>
      </w:r>
      <w:r w:rsidR="0005073C" w:rsidRPr="00A12B1A">
        <w:rPr>
          <w:rFonts w:eastAsia="Times New Roman"/>
          <w:sz w:val="24"/>
          <w:szCs w:val="24"/>
          <w:lang w:val="en-IE"/>
        </w:rPr>
        <w:t xml:space="preserve"> and </w:t>
      </w:r>
      <w:r w:rsidR="00637E1D" w:rsidRPr="00A12B1A">
        <w:rPr>
          <w:rFonts w:eastAsia="Times New Roman"/>
          <w:sz w:val="24"/>
          <w:szCs w:val="24"/>
          <w:lang w:val="en-IE"/>
        </w:rPr>
        <w:t xml:space="preserve">Mr </w:t>
      </w:r>
      <w:r w:rsidR="00805AEB" w:rsidRPr="00A12B1A">
        <w:rPr>
          <w:rFonts w:eastAsia="Times New Roman"/>
          <w:sz w:val="24"/>
          <w:szCs w:val="24"/>
          <w:lang w:val="en-IE"/>
        </w:rPr>
        <w:t xml:space="preserve">Martin Prendiville, Head of </w:t>
      </w:r>
      <w:r w:rsidR="00637E1D" w:rsidRPr="00A12B1A">
        <w:rPr>
          <w:rFonts w:eastAsia="Times New Roman"/>
          <w:sz w:val="24"/>
          <w:szCs w:val="24"/>
          <w:lang w:val="en-IE"/>
        </w:rPr>
        <w:t>Financ</w:t>
      </w:r>
      <w:r w:rsidR="00805AEB" w:rsidRPr="00A12B1A">
        <w:rPr>
          <w:rFonts w:eastAsia="Times New Roman"/>
          <w:sz w:val="24"/>
          <w:szCs w:val="24"/>
          <w:lang w:val="en-IE"/>
        </w:rPr>
        <w:t>e.</w:t>
      </w:r>
    </w:p>
    <w:p w:rsidR="006462B4" w:rsidRPr="00A12B1A" w:rsidRDefault="006462B4" w:rsidP="006462B4">
      <w:pPr>
        <w:spacing w:after="200" w:line="276" w:lineRule="auto"/>
        <w:rPr>
          <w:rFonts w:eastAsia="Times New Roman"/>
          <w:sz w:val="24"/>
          <w:szCs w:val="24"/>
          <w:lang w:val="en-IE"/>
        </w:rPr>
      </w:pPr>
      <w:r w:rsidRPr="00A12B1A">
        <w:rPr>
          <w:rFonts w:eastAsia="Times New Roman"/>
          <w:b/>
          <w:sz w:val="24"/>
          <w:szCs w:val="24"/>
          <w:lang w:val="en-IE"/>
        </w:rPr>
        <w:t>In Attendance:</w:t>
      </w:r>
      <w:r w:rsidRPr="00A12B1A">
        <w:rPr>
          <w:rFonts w:eastAsia="Times New Roman"/>
          <w:sz w:val="24"/>
          <w:szCs w:val="24"/>
          <w:lang w:val="en-IE"/>
        </w:rPr>
        <w:t xml:space="preserve"> Sean McKeown, Head of Enterprise; Aisling Hayes, Administrative Officer; Stephen O’Connor, Administrative Officer.</w:t>
      </w:r>
    </w:p>
    <w:p w:rsidR="006462B4" w:rsidRPr="00A12B1A" w:rsidRDefault="006462B4" w:rsidP="006462B4">
      <w:pPr>
        <w:spacing w:after="200" w:line="276" w:lineRule="auto"/>
        <w:rPr>
          <w:rFonts w:eastAsia="Times New Roman"/>
          <w:sz w:val="24"/>
          <w:szCs w:val="24"/>
          <w:lang w:val="en-IE"/>
        </w:rPr>
      </w:pPr>
      <w:r w:rsidRPr="00A12B1A">
        <w:rPr>
          <w:rFonts w:eastAsia="Times New Roman"/>
          <w:sz w:val="24"/>
          <w:szCs w:val="24"/>
          <w:lang w:val="en-IE"/>
        </w:rPr>
        <w:t xml:space="preserve">The Chairman welcomed the new </w:t>
      </w:r>
      <w:r w:rsidR="00333DD7" w:rsidRPr="00A12B1A">
        <w:rPr>
          <w:rFonts w:eastAsia="Times New Roman"/>
          <w:sz w:val="24"/>
          <w:szCs w:val="24"/>
          <w:lang w:val="en-IE"/>
        </w:rPr>
        <w:t xml:space="preserve">Community &amp; Voluntary Sector </w:t>
      </w:r>
      <w:r w:rsidRPr="00A12B1A">
        <w:rPr>
          <w:rFonts w:eastAsia="Times New Roman"/>
          <w:sz w:val="24"/>
          <w:szCs w:val="24"/>
          <w:lang w:val="en-IE"/>
        </w:rPr>
        <w:t xml:space="preserve">members nominated </w:t>
      </w:r>
      <w:r w:rsidR="00333DD7" w:rsidRPr="00A12B1A">
        <w:rPr>
          <w:rFonts w:eastAsia="Times New Roman"/>
          <w:sz w:val="24"/>
          <w:szCs w:val="24"/>
          <w:lang w:val="en-IE"/>
        </w:rPr>
        <w:t xml:space="preserve">by the PPN </w:t>
      </w:r>
      <w:r w:rsidRPr="00A12B1A">
        <w:rPr>
          <w:rFonts w:eastAsia="Times New Roman"/>
          <w:sz w:val="24"/>
          <w:szCs w:val="24"/>
          <w:lang w:val="en-IE"/>
        </w:rPr>
        <w:t xml:space="preserve">to the Committee, namely </w:t>
      </w:r>
      <w:r w:rsidR="00333DD7" w:rsidRPr="00A12B1A">
        <w:rPr>
          <w:rFonts w:eastAsia="Times New Roman"/>
          <w:sz w:val="24"/>
          <w:szCs w:val="24"/>
          <w:lang w:val="en-IE"/>
        </w:rPr>
        <w:t>Ms T</w:t>
      </w:r>
      <w:r w:rsidR="00B52358" w:rsidRPr="00A12B1A">
        <w:rPr>
          <w:rFonts w:eastAsia="Times New Roman"/>
          <w:sz w:val="24"/>
          <w:szCs w:val="24"/>
          <w:lang w:val="en-IE"/>
        </w:rPr>
        <w:t>h</w:t>
      </w:r>
      <w:r w:rsidR="00333DD7" w:rsidRPr="00A12B1A">
        <w:rPr>
          <w:rFonts w:eastAsia="Times New Roman"/>
          <w:sz w:val="24"/>
          <w:szCs w:val="24"/>
          <w:lang w:val="en-IE"/>
        </w:rPr>
        <w:t>eresa Delahunty and Mr Charles Wani</w:t>
      </w:r>
      <w:r w:rsidRPr="00A12B1A">
        <w:rPr>
          <w:rFonts w:eastAsia="Times New Roman"/>
          <w:sz w:val="24"/>
          <w:szCs w:val="24"/>
          <w:lang w:val="en-IE"/>
        </w:rPr>
        <w:t>.</w:t>
      </w:r>
    </w:p>
    <w:p w:rsidR="006462B4" w:rsidRPr="00A12B1A" w:rsidRDefault="006462B4" w:rsidP="006462B4">
      <w:pPr>
        <w:numPr>
          <w:ilvl w:val="0"/>
          <w:numId w:val="16"/>
        </w:numPr>
        <w:spacing w:after="0" w:line="240" w:lineRule="auto"/>
        <w:ind w:left="426" w:hanging="426"/>
        <w:contextualSpacing/>
        <w:rPr>
          <w:rFonts w:eastAsia="Times New Roman"/>
          <w:b/>
          <w:sz w:val="24"/>
          <w:szCs w:val="24"/>
          <w:lang w:val="en-IE"/>
        </w:rPr>
      </w:pPr>
      <w:r w:rsidRPr="00A12B1A">
        <w:rPr>
          <w:rFonts w:eastAsia="Times New Roman"/>
          <w:b/>
          <w:sz w:val="24"/>
          <w:szCs w:val="24"/>
          <w:lang w:val="en-IE"/>
        </w:rPr>
        <w:t xml:space="preserve">Minutes of Previous Meeting </w:t>
      </w:r>
    </w:p>
    <w:p w:rsidR="006462B4" w:rsidRPr="00A12B1A" w:rsidRDefault="006462B4" w:rsidP="006462B4">
      <w:pPr>
        <w:spacing w:after="200" w:line="240" w:lineRule="auto"/>
        <w:ind w:left="426"/>
        <w:rPr>
          <w:rFonts w:eastAsia="Times New Roman"/>
          <w:sz w:val="24"/>
          <w:szCs w:val="24"/>
          <w:lang w:val="en-IE"/>
        </w:rPr>
      </w:pPr>
      <w:r w:rsidRPr="00A12B1A">
        <w:rPr>
          <w:rFonts w:eastAsia="Times New Roman"/>
          <w:sz w:val="24"/>
          <w:szCs w:val="24"/>
          <w:lang w:val="en-IE"/>
        </w:rPr>
        <w:t xml:space="preserve">The Minutes of the meeting held on </w:t>
      </w:r>
      <w:r w:rsidR="000B1C59" w:rsidRPr="00A12B1A">
        <w:rPr>
          <w:rFonts w:eastAsia="Times New Roman"/>
          <w:sz w:val="24"/>
          <w:szCs w:val="24"/>
          <w:lang w:val="en-IE"/>
        </w:rPr>
        <w:t>24</w:t>
      </w:r>
      <w:r w:rsidR="000B1C59" w:rsidRPr="00A12B1A">
        <w:rPr>
          <w:rFonts w:eastAsia="Times New Roman"/>
          <w:sz w:val="24"/>
          <w:szCs w:val="24"/>
          <w:vertAlign w:val="superscript"/>
          <w:lang w:val="en-IE"/>
        </w:rPr>
        <w:t>th</w:t>
      </w:r>
      <w:r w:rsidR="000B1C59" w:rsidRPr="00A12B1A">
        <w:rPr>
          <w:rFonts w:eastAsia="Times New Roman"/>
          <w:sz w:val="24"/>
          <w:szCs w:val="24"/>
          <w:lang w:val="en-IE"/>
        </w:rPr>
        <w:t xml:space="preserve"> April</w:t>
      </w:r>
      <w:r w:rsidRPr="00A12B1A">
        <w:rPr>
          <w:rFonts w:eastAsia="Times New Roman"/>
          <w:sz w:val="24"/>
          <w:szCs w:val="24"/>
          <w:lang w:val="en-IE"/>
        </w:rPr>
        <w:t xml:space="preserve">, 2015 were proposed by Cllr </w:t>
      </w:r>
      <w:r w:rsidR="000B1C59" w:rsidRPr="00A12B1A">
        <w:rPr>
          <w:rFonts w:eastAsia="Times New Roman"/>
          <w:sz w:val="24"/>
          <w:szCs w:val="24"/>
          <w:lang w:val="en-IE"/>
        </w:rPr>
        <w:t>Peter Cleere</w:t>
      </w:r>
      <w:r w:rsidRPr="00A12B1A">
        <w:rPr>
          <w:rFonts w:eastAsia="Times New Roman"/>
          <w:sz w:val="24"/>
          <w:szCs w:val="24"/>
          <w:lang w:val="en-IE"/>
        </w:rPr>
        <w:t xml:space="preserve">, seconded by </w:t>
      </w:r>
      <w:r w:rsidR="00A54A90" w:rsidRPr="00A12B1A">
        <w:rPr>
          <w:rFonts w:eastAsia="Times New Roman"/>
          <w:sz w:val="24"/>
          <w:szCs w:val="24"/>
          <w:lang w:val="en-IE"/>
        </w:rPr>
        <w:t xml:space="preserve">Mr </w:t>
      </w:r>
      <w:r w:rsidR="000B1C59" w:rsidRPr="00A12B1A">
        <w:rPr>
          <w:rFonts w:eastAsia="Times New Roman"/>
          <w:sz w:val="24"/>
          <w:szCs w:val="24"/>
          <w:lang w:val="en-IE"/>
        </w:rPr>
        <w:t>John Bambrick</w:t>
      </w:r>
      <w:r w:rsidRPr="00A12B1A">
        <w:rPr>
          <w:rFonts w:eastAsia="Times New Roman"/>
          <w:sz w:val="24"/>
          <w:szCs w:val="24"/>
          <w:lang w:val="en-IE"/>
        </w:rPr>
        <w:t xml:space="preserve"> and agreed.</w:t>
      </w:r>
    </w:p>
    <w:p w:rsidR="006462B4" w:rsidRPr="00A12B1A" w:rsidRDefault="006462B4" w:rsidP="006462B4">
      <w:pPr>
        <w:numPr>
          <w:ilvl w:val="0"/>
          <w:numId w:val="16"/>
        </w:numPr>
        <w:spacing w:after="0" w:line="240" w:lineRule="auto"/>
        <w:ind w:left="426" w:hanging="426"/>
        <w:contextualSpacing/>
        <w:rPr>
          <w:rFonts w:eastAsia="Times New Roman"/>
          <w:b/>
          <w:sz w:val="24"/>
          <w:szCs w:val="24"/>
          <w:lang w:val="en-IE"/>
        </w:rPr>
      </w:pPr>
      <w:r w:rsidRPr="00A12B1A">
        <w:rPr>
          <w:rFonts w:eastAsia="Times New Roman"/>
          <w:b/>
          <w:sz w:val="24"/>
          <w:szCs w:val="24"/>
          <w:lang w:val="en-IE"/>
        </w:rPr>
        <w:t>Matters Arising</w:t>
      </w:r>
    </w:p>
    <w:p w:rsidR="006462B4" w:rsidRPr="00A12B1A" w:rsidRDefault="00792C46" w:rsidP="006462B4">
      <w:pPr>
        <w:spacing w:after="0" w:line="240" w:lineRule="auto"/>
        <w:ind w:left="426"/>
        <w:rPr>
          <w:rFonts w:eastAsia="Times New Roman"/>
          <w:sz w:val="24"/>
          <w:szCs w:val="24"/>
          <w:lang w:val="en-IE"/>
        </w:rPr>
      </w:pPr>
      <w:r w:rsidRPr="00A12B1A">
        <w:rPr>
          <w:rFonts w:eastAsia="Times New Roman"/>
          <w:sz w:val="24"/>
          <w:szCs w:val="24"/>
          <w:lang w:val="en-IE"/>
        </w:rPr>
        <w:t xml:space="preserve">The Head of Enterprise updated the Committee on the Careers </w:t>
      </w:r>
      <w:r w:rsidR="00611DA0" w:rsidRPr="00A12B1A">
        <w:rPr>
          <w:rFonts w:eastAsia="Times New Roman"/>
          <w:sz w:val="24"/>
          <w:szCs w:val="24"/>
          <w:lang w:val="en-IE"/>
        </w:rPr>
        <w:t xml:space="preserve">&amp; </w:t>
      </w:r>
      <w:r w:rsidRPr="00A12B1A">
        <w:rPr>
          <w:rFonts w:eastAsia="Times New Roman"/>
          <w:sz w:val="24"/>
          <w:szCs w:val="24"/>
          <w:lang w:val="en-IE"/>
        </w:rPr>
        <w:t xml:space="preserve">Opportunity </w:t>
      </w:r>
      <w:r w:rsidR="008076CD" w:rsidRPr="00A12B1A">
        <w:rPr>
          <w:rFonts w:eastAsia="Times New Roman"/>
          <w:sz w:val="24"/>
          <w:szCs w:val="24"/>
          <w:lang w:val="en-IE"/>
        </w:rPr>
        <w:t>Fair</w:t>
      </w:r>
      <w:r w:rsidRPr="00A12B1A">
        <w:rPr>
          <w:rFonts w:eastAsia="Times New Roman"/>
          <w:sz w:val="24"/>
          <w:szCs w:val="24"/>
          <w:lang w:val="en-IE"/>
        </w:rPr>
        <w:t xml:space="preserve"> held in the Rivercourt Hotel on </w:t>
      </w:r>
      <w:r w:rsidR="008076CD" w:rsidRPr="00A12B1A">
        <w:rPr>
          <w:rFonts w:eastAsia="Times New Roman"/>
          <w:sz w:val="24"/>
          <w:szCs w:val="24"/>
          <w:lang w:val="en-IE"/>
        </w:rPr>
        <w:t>4</w:t>
      </w:r>
      <w:r w:rsidR="008076CD" w:rsidRPr="00A12B1A">
        <w:rPr>
          <w:rFonts w:eastAsia="Times New Roman"/>
          <w:sz w:val="24"/>
          <w:szCs w:val="24"/>
          <w:vertAlign w:val="superscript"/>
          <w:lang w:val="en-IE"/>
        </w:rPr>
        <w:t>th</w:t>
      </w:r>
      <w:r w:rsidR="008076CD" w:rsidRPr="00A12B1A">
        <w:rPr>
          <w:rFonts w:eastAsia="Times New Roman"/>
          <w:sz w:val="24"/>
          <w:szCs w:val="24"/>
          <w:lang w:val="en-IE"/>
        </w:rPr>
        <w:t xml:space="preserve"> June. It was noted that there were over 120 job vacancies on display from the 12 employers that had stands at the event and that over 750 people visited the Fair</w:t>
      </w:r>
      <w:r w:rsidR="00B52358" w:rsidRPr="00A12B1A">
        <w:rPr>
          <w:rFonts w:eastAsia="Times New Roman"/>
          <w:sz w:val="24"/>
          <w:szCs w:val="24"/>
          <w:lang w:val="en-IE"/>
        </w:rPr>
        <w:t xml:space="preserve"> on the day</w:t>
      </w:r>
      <w:r w:rsidR="006462B4" w:rsidRPr="00A12B1A">
        <w:rPr>
          <w:rFonts w:eastAsia="Times New Roman"/>
          <w:sz w:val="24"/>
          <w:szCs w:val="24"/>
          <w:lang w:val="en-IE"/>
        </w:rPr>
        <w:t>.</w:t>
      </w:r>
    </w:p>
    <w:p w:rsidR="006462B4" w:rsidRDefault="006462B4" w:rsidP="006462B4">
      <w:pPr>
        <w:spacing w:after="0" w:line="240" w:lineRule="auto"/>
        <w:ind w:left="426"/>
        <w:contextualSpacing/>
        <w:rPr>
          <w:rFonts w:eastAsia="Times New Roman"/>
          <w:sz w:val="24"/>
          <w:szCs w:val="24"/>
          <w:lang w:val="en-IE"/>
        </w:rPr>
      </w:pPr>
      <w:r w:rsidRPr="00A12B1A">
        <w:rPr>
          <w:rFonts w:eastAsia="Times New Roman"/>
          <w:sz w:val="24"/>
          <w:szCs w:val="24"/>
          <w:lang w:val="en-IE"/>
        </w:rPr>
        <w:t xml:space="preserve"> </w:t>
      </w:r>
    </w:p>
    <w:p w:rsidR="003776B3" w:rsidRDefault="003776B3" w:rsidP="006462B4">
      <w:pPr>
        <w:spacing w:after="0" w:line="240" w:lineRule="auto"/>
        <w:ind w:left="426"/>
        <w:contextualSpacing/>
        <w:rPr>
          <w:rFonts w:eastAsia="Times New Roman"/>
          <w:sz w:val="24"/>
          <w:szCs w:val="24"/>
          <w:lang w:val="en-IE"/>
        </w:rPr>
      </w:pPr>
      <w:r>
        <w:rPr>
          <w:rFonts w:eastAsia="Times New Roman"/>
          <w:sz w:val="24"/>
          <w:szCs w:val="24"/>
          <w:lang w:val="en-IE"/>
        </w:rPr>
        <w:t>It was also noted that discussion on a possible Rates Incentive Scheme for local business would be placed on the agenda at the next meeting of the SPC.</w:t>
      </w:r>
    </w:p>
    <w:p w:rsidR="003776B3" w:rsidRPr="00A12B1A" w:rsidRDefault="003776B3" w:rsidP="006462B4">
      <w:pPr>
        <w:spacing w:after="0" w:line="240" w:lineRule="auto"/>
        <w:ind w:left="426"/>
        <w:contextualSpacing/>
        <w:rPr>
          <w:rFonts w:eastAsia="Times New Roman"/>
          <w:sz w:val="24"/>
          <w:szCs w:val="24"/>
          <w:lang w:val="en-IE"/>
        </w:rPr>
      </w:pPr>
      <w:r>
        <w:rPr>
          <w:rFonts w:eastAsia="Times New Roman"/>
          <w:sz w:val="24"/>
          <w:szCs w:val="24"/>
          <w:lang w:val="en-IE"/>
        </w:rPr>
        <w:t xml:space="preserve"> </w:t>
      </w:r>
    </w:p>
    <w:p w:rsidR="006462B4" w:rsidRPr="00A12B1A" w:rsidRDefault="006462B4" w:rsidP="006462B4">
      <w:pPr>
        <w:numPr>
          <w:ilvl w:val="0"/>
          <w:numId w:val="16"/>
        </w:numPr>
        <w:spacing w:after="0" w:line="276" w:lineRule="auto"/>
        <w:ind w:left="426" w:hanging="426"/>
        <w:contextualSpacing/>
        <w:rPr>
          <w:rFonts w:eastAsia="Times New Roman"/>
          <w:b/>
          <w:sz w:val="24"/>
          <w:szCs w:val="24"/>
          <w:lang w:val="en-IE"/>
        </w:rPr>
      </w:pPr>
      <w:r w:rsidRPr="00A12B1A">
        <w:rPr>
          <w:rFonts w:eastAsia="Times New Roman"/>
          <w:b/>
          <w:sz w:val="24"/>
          <w:szCs w:val="24"/>
          <w:lang w:val="en-IE"/>
        </w:rPr>
        <w:t xml:space="preserve">Update on Local </w:t>
      </w:r>
      <w:r w:rsidR="00435FA0" w:rsidRPr="00A12B1A">
        <w:rPr>
          <w:rFonts w:eastAsia="Times New Roman"/>
          <w:b/>
          <w:sz w:val="24"/>
          <w:szCs w:val="24"/>
          <w:lang w:val="en-IE"/>
        </w:rPr>
        <w:t>Economic &amp; Community Plan (LECP)</w:t>
      </w:r>
    </w:p>
    <w:p w:rsidR="002A3401" w:rsidRPr="00A12B1A" w:rsidRDefault="002A3401" w:rsidP="002A3401">
      <w:pPr>
        <w:spacing w:after="0" w:line="240" w:lineRule="auto"/>
        <w:ind w:left="426"/>
        <w:rPr>
          <w:rFonts w:eastAsia="Times New Roman"/>
          <w:sz w:val="24"/>
          <w:szCs w:val="24"/>
        </w:rPr>
      </w:pPr>
      <w:r w:rsidRPr="00A12B1A">
        <w:rPr>
          <w:rFonts w:eastAsia="Times New Roman"/>
          <w:sz w:val="24"/>
          <w:szCs w:val="24"/>
        </w:rPr>
        <w:t>It was noted that the draft high level goals presented at the joint workshop of the SPC and LCDC held on 27</w:t>
      </w:r>
      <w:r w:rsidRPr="00A12B1A">
        <w:rPr>
          <w:rFonts w:eastAsia="Times New Roman"/>
          <w:sz w:val="24"/>
          <w:szCs w:val="24"/>
          <w:vertAlign w:val="superscript"/>
        </w:rPr>
        <w:t>th</w:t>
      </w:r>
      <w:r w:rsidRPr="00A12B1A">
        <w:rPr>
          <w:rFonts w:eastAsia="Times New Roman"/>
          <w:sz w:val="24"/>
          <w:szCs w:val="24"/>
        </w:rPr>
        <w:t xml:space="preserve"> May last were subsequently incorporated into the draft socio-economic statements and issued for public consultation.</w:t>
      </w:r>
    </w:p>
    <w:p w:rsidR="00AF4A86" w:rsidRPr="00A12B1A" w:rsidRDefault="006462B4" w:rsidP="006462B4">
      <w:pPr>
        <w:spacing w:after="0" w:line="276" w:lineRule="auto"/>
        <w:ind w:left="426"/>
        <w:contextualSpacing/>
        <w:rPr>
          <w:rFonts w:eastAsia="Times New Roman"/>
          <w:sz w:val="24"/>
          <w:szCs w:val="24"/>
          <w:lang w:val="en-IE"/>
        </w:rPr>
      </w:pPr>
      <w:r w:rsidRPr="00A12B1A">
        <w:rPr>
          <w:rFonts w:eastAsia="Times New Roman"/>
          <w:sz w:val="24"/>
          <w:szCs w:val="24"/>
          <w:lang w:val="en-IE"/>
        </w:rPr>
        <w:t xml:space="preserve">The Head of Enterprise </w:t>
      </w:r>
      <w:r w:rsidR="00435FA0" w:rsidRPr="00A12B1A">
        <w:rPr>
          <w:rFonts w:eastAsia="Times New Roman"/>
          <w:sz w:val="24"/>
          <w:szCs w:val="24"/>
          <w:lang w:val="en-IE"/>
        </w:rPr>
        <w:t xml:space="preserve">summarised the public consultation </w:t>
      </w:r>
      <w:r w:rsidR="00486ABB" w:rsidRPr="00A12B1A">
        <w:rPr>
          <w:rFonts w:eastAsia="Times New Roman"/>
          <w:sz w:val="24"/>
          <w:szCs w:val="24"/>
          <w:lang w:val="en-IE"/>
        </w:rPr>
        <w:t>phas</w:t>
      </w:r>
      <w:r w:rsidR="00435FA0" w:rsidRPr="00A12B1A">
        <w:rPr>
          <w:rFonts w:eastAsia="Times New Roman"/>
          <w:sz w:val="24"/>
          <w:szCs w:val="24"/>
          <w:lang w:val="en-IE"/>
        </w:rPr>
        <w:t xml:space="preserve">e of the LECP that had taken place during the month of </w:t>
      </w:r>
      <w:r w:rsidR="002A3401" w:rsidRPr="00A12B1A">
        <w:rPr>
          <w:rFonts w:eastAsia="Times New Roman"/>
          <w:sz w:val="24"/>
          <w:szCs w:val="24"/>
          <w:lang w:val="en-IE"/>
        </w:rPr>
        <w:t>June</w:t>
      </w:r>
      <w:r w:rsidR="00435FA0" w:rsidRPr="00A12B1A">
        <w:rPr>
          <w:rFonts w:eastAsia="Times New Roman"/>
          <w:sz w:val="24"/>
          <w:szCs w:val="24"/>
          <w:lang w:val="en-IE"/>
        </w:rPr>
        <w:t xml:space="preserve">. </w:t>
      </w:r>
      <w:r w:rsidR="00AF4A86" w:rsidRPr="00A12B1A">
        <w:rPr>
          <w:rFonts w:eastAsia="Times New Roman"/>
          <w:sz w:val="24"/>
          <w:szCs w:val="24"/>
          <w:lang w:val="en-IE"/>
        </w:rPr>
        <w:t>It was noted that:</w:t>
      </w:r>
    </w:p>
    <w:p w:rsidR="00AF4A86" w:rsidRPr="00A12B1A" w:rsidRDefault="00AF4A86" w:rsidP="00AF4A86">
      <w:pPr>
        <w:pStyle w:val="ListParagraph"/>
        <w:numPr>
          <w:ilvl w:val="0"/>
          <w:numId w:val="18"/>
        </w:numPr>
        <w:spacing w:after="0"/>
        <w:rPr>
          <w:rFonts w:eastAsia="Times New Roman"/>
          <w:sz w:val="24"/>
          <w:szCs w:val="24"/>
        </w:rPr>
      </w:pPr>
      <w:r w:rsidRPr="00A12B1A">
        <w:rPr>
          <w:rFonts w:eastAsia="Times New Roman"/>
          <w:sz w:val="24"/>
          <w:szCs w:val="24"/>
        </w:rPr>
        <w:t xml:space="preserve">the draft socio-economic statements had been put on public display in County Hall and all of the branch offices of </w:t>
      </w:r>
      <w:r w:rsidR="00050E07" w:rsidRPr="00A12B1A">
        <w:rPr>
          <w:rFonts w:eastAsia="Times New Roman"/>
          <w:sz w:val="24"/>
          <w:szCs w:val="24"/>
        </w:rPr>
        <w:t>the library;</w:t>
      </w:r>
    </w:p>
    <w:p w:rsidR="00143D5A" w:rsidRPr="00A12B1A" w:rsidRDefault="00143D5A" w:rsidP="00AF4A86">
      <w:pPr>
        <w:pStyle w:val="ListParagraph"/>
        <w:numPr>
          <w:ilvl w:val="0"/>
          <w:numId w:val="18"/>
        </w:numPr>
        <w:spacing w:after="0"/>
        <w:rPr>
          <w:rFonts w:eastAsia="Times New Roman"/>
          <w:sz w:val="24"/>
          <w:szCs w:val="24"/>
        </w:rPr>
      </w:pPr>
      <w:r w:rsidRPr="00A12B1A">
        <w:rPr>
          <w:rFonts w:eastAsia="Times New Roman"/>
          <w:sz w:val="24"/>
          <w:szCs w:val="24"/>
        </w:rPr>
        <w:t xml:space="preserve">a public consultation session had been held in each </w:t>
      </w:r>
      <w:r w:rsidR="002A3401" w:rsidRPr="00A12B1A">
        <w:rPr>
          <w:rFonts w:eastAsia="Times New Roman"/>
          <w:sz w:val="24"/>
          <w:szCs w:val="24"/>
        </w:rPr>
        <w:t xml:space="preserve">of the 3 </w:t>
      </w:r>
      <w:r w:rsidRPr="00A12B1A">
        <w:rPr>
          <w:rFonts w:eastAsia="Times New Roman"/>
          <w:sz w:val="24"/>
          <w:szCs w:val="24"/>
        </w:rPr>
        <w:t xml:space="preserve">Municipal District </w:t>
      </w:r>
      <w:r w:rsidR="002A3401" w:rsidRPr="00A12B1A">
        <w:rPr>
          <w:rFonts w:eastAsia="Times New Roman"/>
          <w:sz w:val="24"/>
          <w:szCs w:val="24"/>
        </w:rPr>
        <w:t xml:space="preserve">areas </w:t>
      </w:r>
      <w:r w:rsidRPr="00A12B1A">
        <w:rPr>
          <w:rFonts w:eastAsia="Times New Roman"/>
          <w:sz w:val="24"/>
          <w:szCs w:val="24"/>
        </w:rPr>
        <w:t xml:space="preserve">to present and receive feedback on the </w:t>
      </w:r>
      <w:r w:rsidR="003C4E2F" w:rsidRPr="00A12B1A">
        <w:rPr>
          <w:rFonts w:eastAsia="Times New Roman"/>
          <w:sz w:val="24"/>
          <w:szCs w:val="24"/>
        </w:rPr>
        <w:t>draft socio-economic statements</w:t>
      </w:r>
      <w:r w:rsidR="00050E07" w:rsidRPr="00A12B1A">
        <w:rPr>
          <w:rFonts w:eastAsia="Times New Roman"/>
          <w:sz w:val="24"/>
          <w:szCs w:val="24"/>
        </w:rPr>
        <w:t>;</w:t>
      </w:r>
    </w:p>
    <w:p w:rsidR="00050E07" w:rsidRPr="00A12B1A" w:rsidRDefault="00050E07" w:rsidP="00AF4A86">
      <w:pPr>
        <w:pStyle w:val="ListParagraph"/>
        <w:numPr>
          <w:ilvl w:val="0"/>
          <w:numId w:val="18"/>
        </w:numPr>
        <w:spacing w:after="0"/>
        <w:rPr>
          <w:rFonts w:eastAsia="Times New Roman"/>
          <w:sz w:val="24"/>
          <w:szCs w:val="24"/>
        </w:rPr>
      </w:pPr>
      <w:r w:rsidRPr="00A12B1A">
        <w:rPr>
          <w:rFonts w:eastAsia="Times New Roman"/>
          <w:sz w:val="24"/>
          <w:szCs w:val="24"/>
        </w:rPr>
        <w:t>an inform</w:t>
      </w:r>
      <w:r w:rsidR="00630CEA" w:rsidRPr="00A12B1A">
        <w:rPr>
          <w:rFonts w:eastAsia="Times New Roman"/>
          <w:sz w:val="24"/>
          <w:szCs w:val="24"/>
        </w:rPr>
        <w:t xml:space="preserve">ation leaflet had been prepared, with the assistance of the National Adult Literacy Agency, </w:t>
      </w:r>
      <w:r w:rsidRPr="00A12B1A">
        <w:rPr>
          <w:rFonts w:eastAsia="Times New Roman"/>
          <w:sz w:val="24"/>
          <w:szCs w:val="24"/>
        </w:rPr>
        <w:t xml:space="preserve">explaining the LECP and public consultation process and was distributed to the over 180 groups </w:t>
      </w:r>
      <w:r w:rsidR="002A3401" w:rsidRPr="00A12B1A">
        <w:rPr>
          <w:rFonts w:eastAsia="Times New Roman"/>
          <w:sz w:val="24"/>
          <w:szCs w:val="24"/>
        </w:rPr>
        <w:t xml:space="preserve">in </w:t>
      </w:r>
      <w:r w:rsidRPr="00A12B1A">
        <w:rPr>
          <w:rFonts w:eastAsia="Times New Roman"/>
          <w:sz w:val="24"/>
          <w:szCs w:val="24"/>
        </w:rPr>
        <w:t>the County affiliated to the PPN;</w:t>
      </w:r>
    </w:p>
    <w:p w:rsidR="00050E07" w:rsidRPr="00A12B1A" w:rsidRDefault="00143D5A" w:rsidP="00AF4A86">
      <w:pPr>
        <w:pStyle w:val="ListParagraph"/>
        <w:numPr>
          <w:ilvl w:val="0"/>
          <w:numId w:val="18"/>
        </w:numPr>
        <w:spacing w:after="0"/>
        <w:rPr>
          <w:rFonts w:eastAsia="Times New Roman"/>
          <w:sz w:val="24"/>
          <w:szCs w:val="24"/>
        </w:rPr>
      </w:pPr>
      <w:r w:rsidRPr="00A12B1A">
        <w:rPr>
          <w:rFonts w:eastAsia="Times New Roman"/>
          <w:sz w:val="24"/>
          <w:szCs w:val="24"/>
        </w:rPr>
        <w:lastRenderedPageBreak/>
        <w:t>public notice, advertisements and editorial</w:t>
      </w:r>
      <w:r w:rsidR="00050E07" w:rsidRPr="00A12B1A">
        <w:rPr>
          <w:rFonts w:eastAsia="Times New Roman"/>
          <w:sz w:val="24"/>
          <w:szCs w:val="24"/>
        </w:rPr>
        <w:t xml:space="preserve"> seeking submissions on the draft socio-economic statements </w:t>
      </w:r>
      <w:r w:rsidR="00ED33A4" w:rsidRPr="00A12B1A">
        <w:rPr>
          <w:rFonts w:eastAsia="Times New Roman"/>
          <w:sz w:val="24"/>
          <w:szCs w:val="24"/>
        </w:rPr>
        <w:t xml:space="preserve">were placed in </w:t>
      </w:r>
      <w:r w:rsidR="00630CEA" w:rsidRPr="00A12B1A">
        <w:rPr>
          <w:rFonts w:eastAsia="Times New Roman"/>
          <w:sz w:val="24"/>
          <w:szCs w:val="24"/>
        </w:rPr>
        <w:t>the Kilkenny People</w:t>
      </w:r>
      <w:r w:rsidR="00ED33A4" w:rsidRPr="00A12B1A">
        <w:rPr>
          <w:rFonts w:eastAsia="Times New Roman"/>
          <w:sz w:val="24"/>
          <w:szCs w:val="24"/>
        </w:rPr>
        <w:t>;</w:t>
      </w:r>
    </w:p>
    <w:p w:rsidR="00F068C6" w:rsidRPr="00A12B1A" w:rsidRDefault="00ED33A4" w:rsidP="00F068C6">
      <w:pPr>
        <w:pStyle w:val="ListParagraph"/>
        <w:numPr>
          <w:ilvl w:val="0"/>
          <w:numId w:val="18"/>
        </w:numPr>
        <w:spacing w:after="0"/>
        <w:rPr>
          <w:rFonts w:eastAsia="Times New Roman"/>
          <w:sz w:val="24"/>
          <w:szCs w:val="24"/>
        </w:rPr>
      </w:pPr>
      <w:r w:rsidRPr="00A12B1A">
        <w:rPr>
          <w:rFonts w:eastAsia="Times New Roman"/>
          <w:sz w:val="24"/>
          <w:szCs w:val="24"/>
        </w:rPr>
        <w:t xml:space="preserve">a facility was </w:t>
      </w:r>
      <w:r w:rsidR="002A3401" w:rsidRPr="00A12B1A">
        <w:rPr>
          <w:rFonts w:eastAsia="Times New Roman"/>
          <w:sz w:val="24"/>
          <w:szCs w:val="24"/>
        </w:rPr>
        <w:t xml:space="preserve">also </w:t>
      </w:r>
      <w:r w:rsidRPr="00A12B1A">
        <w:rPr>
          <w:rFonts w:eastAsia="Times New Roman"/>
          <w:sz w:val="24"/>
          <w:szCs w:val="24"/>
        </w:rPr>
        <w:t xml:space="preserve">set up </w:t>
      </w:r>
      <w:r w:rsidR="002A3401" w:rsidRPr="00A12B1A">
        <w:rPr>
          <w:rFonts w:eastAsia="Times New Roman"/>
          <w:sz w:val="24"/>
          <w:szCs w:val="24"/>
        </w:rPr>
        <w:t xml:space="preserve">to </w:t>
      </w:r>
      <w:r w:rsidRPr="00A12B1A">
        <w:rPr>
          <w:rFonts w:eastAsia="Times New Roman"/>
          <w:sz w:val="24"/>
          <w:szCs w:val="24"/>
        </w:rPr>
        <w:t>facilitate online submissions and social media was used to promote the public consultation phase</w:t>
      </w:r>
      <w:r w:rsidR="00F068C6" w:rsidRPr="00A12B1A">
        <w:rPr>
          <w:rFonts w:eastAsia="Times New Roman"/>
          <w:sz w:val="24"/>
          <w:szCs w:val="24"/>
        </w:rPr>
        <w:t>;</w:t>
      </w:r>
    </w:p>
    <w:p w:rsidR="00F068C6" w:rsidRPr="00A12B1A" w:rsidRDefault="003C4E2F" w:rsidP="00F068C6">
      <w:pPr>
        <w:pStyle w:val="ListParagraph"/>
        <w:numPr>
          <w:ilvl w:val="0"/>
          <w:numId w:val="18"/>
        </w:numPr>
        <w:spacing w:after="0"/>
        <w:rPr>
          <w:rFonts w:eastAsia="Times New Roman"/>
          <w:sz w:val="24"/>
          <w:szCs w:val="24"/>
        </w:rPr>
      </w:pPr>
      <w:r w:rsidRPr="00A12B1A">
        <w:rPr>
          <w:rFonts w:eastAsia="Times New Roman"/>
          <w:sz w:val="24"/>
          <w:szCs w:val="24"/>
        </w:rPr>
        <w:t xml:space="preserve">despite </w:t>
      </w:r>
      <w:r w:rsidR="00F068C6" w:rsidRPr="00A12B1A">
        <w:rPr>
          <w:rFonts w:eastAsia="Times New Roman"/>
          <w:sz w:val="24"/>
          <w:szCs w:val="24"/>
        </w:rPr>
        <w:t xml:space="preserve">all of </w:t>
      </w:r>
      <w:r w:rsidRPr="00A12B1A">
        <w:rPr>
          <w:rFonts w:eastAsia="Times New Roman"/>
          <w:sz w:val="24"/>
          <w:szCs w:val="24"/>
        </w:rPr>
        <w:t>the above</w:t>
      </w:r>
      <w:r w:rsidR="00F068C6" w:rsidRPr="00A12B1A">
        <w:rPr>
          <w:rFonts w:eastAsia="Times New Roman"/>
          <w:sz w:val="24"/>
          <w:szCs w:val="24"/>
        </w:rPr>
        <w:t xml:space="preserve"> efforts to encourage participation</w:t>
      </w:r>
      <w:r w:rsidR="00630CEA" w:rsidRPr="00A12B1A">
        <w:rPr>
          <w:rFonts w:eastAsia="Times New Roman"/>
          <w:sz w:val="24"/>
          <w:szCs w:val="24"/>
        </w:rPr>
        <w:t xml:space="preserve">, </w:t>
      </w:r>
      <w:r w:rsidRPr="00A12B1A">
        <w:rPr>
          <w:rFonts w:eastAsia="Times New Roman"/>
          <w:sz w:val="24"/>
          <w:szCs w:val="24"/>
        </w:rPr>
        <w:t xml:space="preserve"> engagement </w:t>
      </w:r>
      <w:r w:rsidR="00630CEA" w:rsidRPr="00A12B1A">
        <w:rPr>
          <w:rFonts w:eastAsia="Times New Roman"/>
          <w:sz w:val="24"/>
          <w:szCs w:val="24"/>
        </w:rPr>
        <w:t xml:space="preserve">in </w:t>
      </w:r>
      <w:r w:rsidRPr="00A12B1A">
        <w:rPr>
          <w:rFonts w:eastAsia="Times New Roman"/>
          <w:sz w:val="24"/>
          <w:szCs w:val="24"/>
        </w:rPr>
        <w:t xml:space="preserve">the public </w:t>
      </w:r>
      <w:r w:rsidR="00F068C6" w:rsidRPr="00A12B1A">
        <w:rPr>
          <w:rFonts w:eastAsia="Times New Roman"/>
          <w:sz w:val="24"/>
          <w:szCs w:val="24"/>
        </w:rPr>
        <w:t xml:space="preserve">consultation was limited. That said the feedback and submissions received were very constructive. </w:t>
      </w:r>
    </w:p>
    <w:p w:rsidR="00ED33A4" w:rsidRPr="00A12B1A" w:rsidRDefault="00CC45A9" w:rsidP="00F068C6">
      <w:pPr>
        <w:spacing w:after="0"/>
        <w:ind w:left="426"/>
        <w:rPr>
          <w:rFonts w:eastAsia="Times New Roman"/>
          <w:sz w:val="24"/>
          <w:szCs w:val="24"/>
        </w:rPr>
      </w:pPr>
      <w:r w:rsidRPr="00A12B1A">
        <w:rPr>
          <w:rFonts w:eastAsia="Times New Roman"/>
          <w:sz w:val="24"/>
          <w:szCs w:val="24"/>
          <w:lang w:val="en-IE"/>
        </w:rPr>
        <w:t xml:space="preserve">Mr McKeown circulated copies of the report on </w:t>
      </w:r>
      <w:r w:rsidR="00630CEA" w:rsidRPr="00A12B1A">
        <w:rPr>
          <w:rFonts w:eastAsia="Times New Roman"/>
          <w:sz w:val="24"/>
          <w:szCs w:val="24"/>
          <w:lang w:val="en-IE"/>
        </w:rPr>
        <w:t xml:space="preserve">the </w:t>
      </w:r>
      <w:r w:rsidRPr="00A12B1A">
        <w:rPr>
          <w:rFonts w:eastAsia="Times New Roman"/>
          <w:sz w:val="24"/>
          <w:szCs w:val="24"/>
          <w:lang w:val="en-IE"/>
        </w:rPr>
        <w:t>public consultation</w:t>
      </w:r>
      <w:r w:rsidR="0089256C" w:rsidRPr="00A12B1A">
        <w:rPr>
          <w:rFonts w:eastAsia="Times New Roman"/>
          <w:sz w:val="24"/>
          <w:szCs w:val="24"/>
          <w:lang w:val="en-IE"/>
        </w:rPr>
        <w:t xml:space="preserve"> and summarised the main submissions received. </w:t>
      </w:r>
      <w:r w:rsidRPr="00A12B1A">
        <w:rPr>
          <w:rFonts w:eastAsia="Times New Roman"/>
          <w:sz w:val="24"/>
          <w:szCs w:val="24"/>
          <w:lang w:val="en-IE"/>
        </w:rPr>
        <w:t>I</w:t>
      </w:r>
      <w:r w:rsidR="00ED33A4" w:rsidRPr="00A12B1A">
        <w:rPr>
          <w:rFonts w:eastAsia="Times New Roman"/>
          <w:sz w:val="24"/>
          <w:szCs w:val="24"/>
        </w:rPr>
        <w:t xml:space="preserve">t was noted </w:t>
      </w:r>
      <w:r w:rsidR="00B475F5" w:rsidRPr="00A12B1A">
        <w:rPr>
          <w:rFonts w:eastAsia="Times New Roman"/>
          <w:sz w:val="24"/>
          <w:szCs w:val="24"/>
        </w:rPr>
        <w:t xml:space="preserve">that the report had been agreed by the LCDC at their meeting held earlier in the day. It was also noted </w:t>
      </w:r>
      <w:r w:rsidR="00ED33A4" w:rsidRPr="00A12B1A">
        <w:rPr>
          <w:rFonts w:eastAsia="Times New Roman"/>
          <w:sz w:val="24"/>
          <w:szCs w:val="24"/>
        </w:rPr>
        <w:t>that:</w:t>
      </w:r>
    </w:p>
    <w:p w:rsidR="00FF34EA" w:rsidRPr="00A12B1A" w:rsidRDefault="00FF34EA" w:rsidP="00ED33A4">
      <w:pPr>
        <w:pStyle w:val="ListParagraph"/>
        <w:numPr>
          <w:ilvl w:val="0"/>
          <w:numId w:val="19"/>
        </w:numPr>
        <w:spacing w:after="0"/>
        <w:rPr>
          <w:rFonts w:eastAsia="Times New Roman"/>
          <w:sz w:val="24"/>
          <w:szCs w:val="24"/>
        </w:rPr>
      </w:pPr>
      <w:r w:rsidRPr="00A12B1A">
        <w:rPr>
          <w:rFonts w:eastAsia="Times New Roman"/>
          <w:sz w:val="24"/>
          <w:szCs w:val="24"/>
        </w:rPr>
        <w:t>the 13 high level goals put forward in the draft socio-economic statement</w:t>
      </w:r>
      <w:r w:rsidR="00CC45A9" w:rsidRPr="00A12B1A">
        <w:rPr>
          <w:rFonts w:eastAsia="Times New Roman"/>
          <w:sz w:val="24"/>
          <w:szCs w:val="24"/>
        </w:rPr>
        <w:t>s</w:t>
      </w:r>
      <w:r w:rsidRPr="00A12B1A">
        <w:rPr>
          <w:rFonts w:eastAsia="Times New Roman"/>
          <w:sz w:val="24"/>
          <w:szCs w:val="24"/>
        </w:rPr>
        <w:t xml:space="preserve"> ha</w:t>
      </w:r>
      <w:r w:rsidR="00FD5FD0" w:rsidRPr="00A12B1A">
        <w:rPr>
          <w:rFonts w:eastAsia="Times New Roman"/>
          <w:sz w:val="24"/>
          <w:szCs w:val="24"/>
        </w:rPr>
        <w:t>d been generally well received;</w:t>
      </w:r>
      <w:r w:rsidR="006A0251" w:rsidRPr="00A12B1A">
        <w:rPr>
          <w:rFonts w:eastAsia="Times New Roman"/>
          <w:sz w:val="24"/>
          <w:szCs w:val="24"/>
        </w:rPr>
        <w:t xml:space="preserve"> </w:t>
      </w:r>
    </w:p>
    <w:p w:rsidR="00CC45A9" w:rsidRPr="00A12B1A" w:rsidRDefault="00CC45A9" w:rsidP="00ED33A4">
      <w:pPr>
        <w:pStyle w:val="ListParagraph"/>
        <w:numPr>
          <w:ilvl w:val="0"/>
          <w:numId w:val="19"/>
        </w:numPr>
        <w:spacing w:after="0"/>
        <w:rPr>
          <w:rFonts w:eastAsia="Times New Roman"/>
          <w:sz w:val="24"/>
          <w:szCs w:val="24"/>
        </w:rPr>
      </w:pPr>
      <w:r w:rsidRPr="00A12B1A">
        <w:rPr>
          <w:rFonts w:eastAsia="Times New Roman"/>
          <w:sz w:val="24"/>
          <w:szCs w:val="24"/>
        </w:rPr>
        <w:t>the feedback / submissions received did not indicate there are many major gaps in or variances to be made to the socio-economic statements ; and</w:t>
      </w:r>
    </w:p>
    <w:p w:rsidR="00CC45A9" w:rsidRPr="00A12B1A" w:rsidRDefault="00CC45A9" w:rsidP="00ED33A4">
      <w:pPr>
        <w:pStyle w:val="ListParagraph"/>
        <w:numPr>
          <w:ilvl w:val="0"/>
          <w:numId w:val="19"/>
        </w:numPr>
        <w:spacing w:after="0"/>
        <w:rPr>
          <w:rFonts w:eastAsia="Times New Roman"/>
          <w:sz w:val="24"/>
          <w:szCs w:val="24"/>
        </w:rPr>
      </w:pPr>
      <w:r w:rsidRPr="00A12B1A">
        <w:rPr>
          <w:rFonts w:eastAsia="Times New Roman"/>
          <w:sz w:val="24"/>
          <w:szCs w:val="24"/>
        </w:rPr>
        <w:t>the draft statements capture all of the major issues and priorities for local people, groups and agencies.</w:t>
      </w:r>
    </w:p>
    <w:p w:rsidR="008076CD" w:rsidRPr="00A12B1A" w:rsidRDefault="008076CD" w:rsidP="008076CD">
      <w:pPr>
        <w:spacing w:after="0"/>
        <w:ind w:left="426"/>
        <w:rPr>
          <w:rFonts w:eastAsia="Times New Roman"/>
          <w:sz w:val="24"/>
          <w:szCs w:val="24"/>
        </w:rPr>
      </w:pPr>
      <w:r w:rsidRPr="00A12B1A">
        <w:rPr>
          <w:rFonts w:eastAsia="Times New Roman"/>
          <w:sz w:val="24"/>
          <w:szCs w:val="24"/>
        </w:rPr>
        <w:t>There followed a discussion during which</w:t>
      </w:r>
      <w:r w:rsidR="0006205E" w:rsidRPr="00A12B1A">
        <w:rPr>
          <w:rFonts w:eastAsia="Times New Roman"/>
          <w:sz w:val="24"/>
          <w:szCs w:val="24"/>
        </w:rPr>
        <w:t xml:space="preserve"> a number of issues were raised. These may be summarised as follows along with </w:t>
      </w:r>
      <w:r w:rsidR="00630CEA" w:rsidRPr="00A12B1A">
        <w:rPr>
          <w:rFonts w:eastAsia="Times New Roman"/>
          <w:sz w:val="24"/>
          <w:szCs w:val="24"/>
        </w:rPr>
        <w:t xml:space="preserve">the </w:t>
      </w:r>
      <w:r w:rsidR="0006205E" w:rsidRPr="00A12B1A">
        <w:rPr>
          <w:rFonts w:eastAsia="Times New Roman"/>
          <w:sz w:val="24"/>
          <w:szCs w:val="24"/>
        </w:rPr>
        <w:t>responses</w:t>
      </w:r>
      <w:r w:rsidRPr="00A12B1A">
        <w:rPr>
          <w:rFonts w:eastAsia="Times New Roman"/>
          <w:sz w:val="24"/>
          <w:szCs w:val="24"/>
        </w:rPr>
        <w:t>:</w:t>
      </w:r>
    </w:p>
    <w:p w:rsidR="008076CD" w:rsidRPr="00A12B1A" w:rsidRDefault="006A0251" w:rsidP="0089256C">
      <w:pPr>
        <w:pStyle w:val="ListParagraph"/>
        <w:numPr>
          <w:ilvl w:val="0"/>
          <w:numId w:val="21"/>
        </w:numPr>
        <w:spacing w:after="0"/>
        <w:rPr>
          <w:rFonts w:eastAsia="Times New Roman"/>
          <w:sz w:val="24"/>
          <w:szCs w:val="24"/>
        </w:rPr>
      </w:pPr>
      <w:r w:rsidRPr="00A12B1A">
        <w:rPr>
          <w:rFonts w:eastAsia="Times New Roman"/>
          <w:sz w:val="24"/>
          <w:szCs w:val="24"/>
        </w:rPr>
        <w:t>Where is the funding going to come from</w:t>
      </w:r>
      <w:r w:rsidR="0089256C" w:rsidRPr="00A12B1A">
        <w:rPr>
          <w:rFonts w:eastAsia="Times New Roman"/>
          <w:sz w:val="24"/>
          <w:szCs w:val="24"/>
        </w:rPr>
        <w:t xml:space="preserve"> to implement the LECP</w:t>
      </w:r>
      <w:r w:rsidR="00E716B7" w:rsidRPr="00A12B1A">
        <w:rPr>
          <w:rFonts w:eastAsia="Times New Roman"/>
          <w:sz w:val="24"/>
          <w:szCs w:val="24"/>
        </w:rPr>
        <w:t>?</w:t>
      </w:r>
      <w:r w:rsidR="00FC7B03" w:rsidRPr="00A12B1A">
        <w:rPr>
          <w:rFonts w:eastAsia="Times New Roman"/>
          <w:sz w:val="24"/>
          <w:szCs w:val="24"/>
        </w:rPr>
        <w:t xml:space="preserve"> It was noted that the LECP is to provide a framework to guide all publically funded local and community development programmes in the County over the next 6 years. This will involve the publically funded agencies agreeing to implement/resource the actions agreed.</w:t>
      </w:r>
    </w:p>
    <w:p w:rsidR="008076CD" w:rsidRPr="00A12B1A" w:rsidRDefault="00E716B7" w:rsidP="00E716B7">
      <w:pPr>
        <w:pStyle w:val="ListParagraph"/>
        <w:numPr>
          <w:ilvl w:val="0"/>
          <w:numId w:val="21"/>
        </w:numPr>
        <w:spacing w:after="0"/>
        <w:rPr>
          <w:rFonts w:eastAsia="Times New Roman"/>
          <w:sz w:val="24"/>
          <w:szCs w:val="24"/>
        </w:rPr>
      </w:pPr>
      <w:r w:rsidRPr="00A12B1A">
        <w:rPr>
          <w:rFonts w:eastAsia="Times New Roman"/>
          <w:sz w:val="24"/>
          <w:szCs w:val="24"/>
        </w:rPr>
        <w:t xml:space="preserve">How does the LECP relate to the South East Action Plan for Jobs </w:t>
      </w:r>
      <w:r w:rsidR="00FC7B03" w:rsidRPr="00A12B1A">
        <w:rPr>
          <w:rFonts w:eastAsia="Times New Roman"/>
          <w:sz w:val="24"/>
          <w:szCs w:val="24"/>
        </w:rPr>
        <w:t xml:space="preserve">(SEAPJ) </w:t>
      </w:r>
      <w:r w:rsidRPr="00A12B1A">
        <w:rPr>
          <w:rFonts w:eastAsia="Times New Roman"/>
          <w:sz w:val="24"/>
          <w:szCs w:val="24"/>
        </w:rPr>
        <w:t>currently being prepared?</w:t>
      </w:r>
      <w:r w:rsidR="00FC7B03" w:rsidRPr="00A12B1A">
        <w:rPr>
          <w:rFonts w:eastAsia="Times New Roman"/>
          <w:sz w:val="24"/>
          <w:szCs w:val="24"/>
        </w:rPr>
        <w:t xml:space="preserve"> The LECP will be aligned </w:t>
      </w:r>
      <w:r w:rsidR="00630CEA" w:rsidRPr="00A12B1A">
        <w:rPr>
          <w:rFonts w:eastAsia="Times New Roman"/>
          <w:sz w:val="24"/>
          <w:szCs w:val="24"/>
        </w:rPr>
        <w:t xml:space="preserve">with and will derive many of its actions from </w:t>
      </w:r>
      <w:r w:rsidR="00FC7B03" w:rsidRPr="00A12B1A">
        <w:rPr>
          <w:rFonts w:eastAsia="Times New Roman"/>
          <w:sz w:val="24"/>
          <w:szCs w:val="24"/>
        </w:rPr>
        <w:t>the SEAPJ</w:t>
      </w:r>
      <w:r w:rsidR="00630CEA" w:rsidRPr="00A12B1A">
        <w:rPr>
          <w:rFonts w:eastAsia="Times New Roman"/>
          <w:sz w:val="24"/>
          <w:szCs w:val="24"/>
        </w:rPr>
        <w:t>.</w:t>
      </w:r>
    </w:p>
    <w:p w:rsidR="008076CD" w:rsidRPr="00A12B1A" w:rsidRDefault="00E716B7" w:rsidP="00771B49">
      <w:pPr>
        <w:pStyle w:val="ListParagraph"/>
        <w:numPr>
          <w:ilvl w:val="0"/>
          <w:numId w:val="21"/>
        </w:numPr>
        <w:spacing w:after="0"/>
        <w:rPr>
          <w:rFonts w:eastAsia="Times New Roman"/>
          <w:sz w:val="24"/>
          <w:szCs w:val="24"/>
        </w:rPr>
      </w:pPr>
      <w:r w:rsidRPr="00A12B1A">
        <w:rPr>
          <w:rFonts w:eastAsia="Times New Roman"/>
          <w:sz w:val="24"/>
          <w:szCs w:val="24"/>
        </w:rPr>
        <w:t>How will the Actions agreed during the next stage of the LECP process be communicated and what e</w:t>
      </w:r>
      <w:r w:rsidR="006A0251" w:rsidRPr="00A12B1A">
        <w:rPr>
          <w:rFonts w:eastAsia="Times New Roman"/>
          <w:sz w:val="24"/>
          <w:szCs w:val="24"/>
        </w:rPr>
        <w:t>ngagement</w:t>
      </w:r>
      <w:r w:rsidRPr="00A12B1A">
        <w:rPr>
          <w:rFonts w:eastAsia="Times New Roman"/>
          <w:sz w:val="24"/>
          <w:szCs w:val="24"/>
        </w:rPr>
        <w:t xml:space="preserve"> is planned?</w:t>
      </w:r>
      <w:r w:rsidR="00807FEB" w:rsidRPr="00A12B1A">
        <w:rPr>
          <w:rFonts w:eastAsia="Times New Roman"/>
          <w:sz w:val="24"/>
          <w:szCs w:val="24"/>
        </w:rPr>
        <w:t xml:space="preserve"> It was noted that the </w:t>
      </w:r>
      <w:r w:rsidR="00BC6E42" w:rsidRPr="00A12B1A">
        <w:rPr>
          <w:rFonts w:eastAsia="Times New Roman"/>
          <w:sz w:val="24"/>
          <w:szCs w:val="24"/>
        </w:rPr>
        <w:t xml:space="preserve">detailed </w:t>
      </w:r>
      <w:r w:rsidR="00807FEB" w:rsidRPr="00A12B1A">
        <w:rPr>
          <w:rFonts w:eastAsia="Times New Roman"/>
          <w:sz w:val="24"/>
          <w:szCs w:val="24"/>
        </w:rPr>
        <w:t>actions will be put on public display.</w:t>
      </w:r>
    </w:p>
    <w:p w:rsidR="00DB7FBC" w:rsidRDefault="00DB7FBC" w:rsidP="00D92C50">
      <w:pPr>
        <w:pStyle w:val="ListParagraph"/>
        <w:numPr>
          <w:ilvl w:val="0"/>
          <w:numId w:val="21"/>
        </w:numPr>
        <w:spacing w:after="0"/>
        <w:rPr>
          <w:rFonts w:eastAsia="Times New Roman"/>
          <w:sz w:val="24"/>
          <w:szCs w:val="24"/>
        </w:rPr>
      </w:pPr>
      <w:r>
        <w:rPr>
          <w:rFonts w:eastAsia="Times New Roman"/>
          <w:sz w:val="24"/>
          <w:szCs w:val="24"/>
        </w:rPr>
        <w:t xml:space="preserve">Tourism is an important economic driver in Kilkenny. It was noted that Kilkenny City and County is well placed to maximise opportunities that arise on foot of the Ireland’s Ancient East brand recently launched by </w:t>
      </w:r>
      <w:proofErr w:type="spellStart"/>
      <w:r>
        <w:rPr>
          <w:rFonts w:eastAsia="Times New Roman"/>
          <w:sz w:val="24"/>
          <w:szCs w:val="24"/>
        </w:rPr>
        <w:t>Failte</w:t>
      </w:r>
      <w:proofErr w:type="spellEnd"/>
      <w:r>
        <w:rPr>
          <w:rFonts w:eastAsia="Times New Roman"/>
          <w:sz w:val="24"/>
          <w:szCs w:val="24"/>
        </w:rPr>
        <w:t xml:space="preserve"> Ireland.  It was also noted that th</w:t>
      </w:r>
      <w:r w:rsidRPr="00F717A7">
        <w:rPr>
          <w:rFonts w:eastAsia="Times New Roman"/>
          <w:sz w:val="24"/>
          <w:szCs w:val="24"/>
        </w:rPr>
        <w:t xml:space="preserve">e </w:t>
      </w:r>
      <w:r>
        <w:rPr>
          <w:rFonts w:eastAsia="Times New Roman"/>
          <w:sz w:val="24"/>
          <w:szCs w:val="24"/>
        </w:rPr>
        <w:t>‘Three S</w:t>
      </w:r>
      <w:r w:rsidRPr="00F717A7">
        <w:rPr>
          <w:rFonts w:eastAsia="Times New Roman"/>
          <w:sz w:val="24"/>
          <w:szCs w:val="24"/>
        </w:rPr>
        <w:t>isters</w:t>
      </w:r>
      <w:r>
        <w:rPr>
          <w:rFonts w:eastAsia="Times New Roman"/>
          <w:sz w:val="24"/>
          <w:szCs w:val="24"/>
        </w:rPr>
        <w:t>’</w:t>
      </w:r>
      <w:r w:rsidRPr="00F717A7">
        <w:rPr>
          <w:rFonts w:eastAsia="Times New Roman"/>
          <w:sz w:val="24"/>
          <w:szCs w:val="24"/>
        </w:rPr>
        <w:t xml:space="preserve"> bid</w:t>
      </w:r>
      <w:r>
        <w:rPr>
          <w:rFonts w:eastAsia="Times New Roman"/>
          <w:sz w:val="24"/>
          <w:szCs w:val="24"/>
        </w:rPr>
        <w:t xml:space="preserve"> for the European capital of Culture if successful will benefit the tourism sector in Kilkenny; </w:t>
      </w:r>
    </w:p>
    <w:p w:rsidR="008076CD" w:rsidRPr="00A12B1A" w:rsidRDefault="00771B49" w:rsidP="00D92C50">
      <w:pPr>
        <w:pStyle w:val="ListParagraph"/>
        <w:numPr>
          <w:ilvl w:val="0"/>
          <w:numId w:val="21"/>
        </w:numPr>
        <w:spacing w:after="0"/>
        <w:rPr>
          <w:rFonts w:eastAsia="Times New Roman"/>
          <w:sz w:val="24"/>
          <w:szCs w:val="24"/>
        </w:rPr>
      </w:pPr>
      <w:r w:rsidRPr="00A12B1A">
        <w:rPr>
          <w:rFonts w:eastAsia="Times New Roman"/>
          <w:sz w:val="24"/>
          <w:szCs w:val="24"/>
        </w:rPr>
        <w:t xml:space="preserve">The Kilkenny </w:t>
      </w:r>
      <w:r w:rsidR="006A0251" w:rsidRPr="00A12B1A">
        <w:rPr>
          <w:rFonts w:eastAsia="Times New Roman"/>
          <w:sz w:val="24"/>
          <w:szCs w:val="24"/>
        </w:rPr>
        <w:t xml:space="preserve">Rural </w:t>
      </w:r>
      <w:r w:rsidRPr="00A12B1A">
        <w:rPr>
          <w:rFonts w:eastAsia="Times New Roman"/>
          <w:sz w:val="24"/>
          <w:szCs w:val="24"/>
        </w:rPr>
        <w:t>T</w:t>
      </w:r>
      <w:r w:rsidR="006A0251" w:rsidRPr="00A12B1A">
        <w:rPr>
          <w:rFonts w:eastAsia="Times New Roman"/>
          <w:sz w:val="24"/>
          <w:szCs w:val="24"/>
        </w:rPr>
        <w:t xml:space="preserve">ransport </w:t>
      </w:r>
      <w:r w:rsidRPr="00A12B1A">
        <w:rPr>
          <w:rFonts w:eastAsia="Times New Roman"/>
          <w:sz w:val="24"/>
          <w:szCs w:val="24"/>
        </w:rPr>
        <w:t>init</w:t>
      </w:r>
      <w:r w:rsidR="00D92C50" w:rsidRPr="00A12B1A">
        <w:rPr>
          <w:rFonts w:eastAsia="Times New Roman"/>
          <w:sz w:val="24"/>
          <w:szCs w:val="24"/>
        </w:rPr>
        <w:t>iative has been very successful and a focus should be placed on developing it</w:t>
      </w:r>
      <w:r w:rsidR="00BC6E42" w:rsidRPr="00A12B1A">
        <w:rPr>
          <w:rFonts w:eastAsia="Times New Roman"/>
          <w:sz w:val="24"/>
          <w:szCs w:val="24"/>
        </w:rPr>
        <w:t xml:space="preserve"> further</w:t>
      </w:r>
      <w:r w:rsidR="00D92C50" w:rsidRPr="00A12B1A">
        <w:rPr>
          <w:rFonts w:eastAsia="Times New Roman"/>
          <w:sz w:val="24"/>
          <w:szCs w:val="24"/>
        </w:rPr>
        <w:t xml:space="preserve"> in conjunction with neighbouring Counties</w:t>
      </w:r>
      <w:r w:rsidR="00807FEB" w:rsidRPr="00A12B1A">
        <w:rPr>
          <w:rFonts w:eastAsia="Times New Roman"/>
          <w:sz w:val="24"/>
          <w:szCs w:val="24"/>
        </w:rPr>
        <w:t>? It was noted that this is an action that needs to be pursued in conjunction with the LCDC</w:t>
      </w:r>
      <w:r w:rsidR="00BC6E42" w:rsidRPr="00A12B1A">
        <w:rPr>
          <w:rFonts w:eastAsia="Times New Roman"/>
          <w:sz w:val="24"/>
          <w:szCs w:val="24"/>
        </w:rPr>
        <w:t>.</w:t>
      </w:r>
    </w:p>
    <w:p w:rsidR="008076CD" w:rsidRPr="00A12B1A" w:rsidRDefault="00A84D0A" w:rsidP="00D92C50">
      <w:pPr>
        <w:pStyle w:val="ListParagraph"/>
        <w:numPr>
          <w:ilvl w:val="0"/>
          <w:numId w:val="21"/>
        </w:numPr>
        <w:spacing w:after="0"/>
        <w:rPr>
          <w:rFonts w:eastAsia="Times New Roman"/>
          <w:sz w:val="24"/>
          <w:szCs w:val="24"/>
        </w:rPr>
      </w:pPr>
      <w:r w:rsidRPr="00A12B1A">
        <w:rPr>
          <w:rFonts w:eastAsia="Times New Roman"/>
          <w:sz w:val="24"/>
          <w:szCs w:val="24"/>
        </w:rPr>
        <w:t>What developments are planned for the development of the third level sector</w:t>
      </w:r>
      <w:r w:rsidR="00BC6E42" w:rsidRPr="00A12B1A">
        <w:rPr>
          <w:rFonts w:eastAsia="Times New Roman"/>
          <w:sz w:val="24"/>
          <w:szCs w:val="24"/>
        </w:rPr>
        <w:t xml:space="preserve"> as an </w:t>
      </w:r>
      <w:r w:rsidR="00D92C50" w:rsidRPr="00A12B1A">
        <w:rPr>
          <w:rFonts w:eastAsia="Times New Roman"/>
          <w:sz w:val="24"/>
          <w:szCs w:val="24"/>
        </w:rPr>
        <w:t xml:space="preserve">economic driver in its own right, especially </w:t>
      </w:r>
      <w:r w:rsidR="00807FEB" w:rsidRPr="00A12B1A">
        <w:rPr>
          <w:rFonts w:eastAsia="Times New Roman"/>
          <w:sz w:val="24"/>
          <w:szCs w:val="24"/>
        </w:rPr>
        <w:t xml:space="preserve">foreign </w:t>
      </w:r>
      <w:r w:rsidR="00D92C50" w:rsidRPr="00A12B1A">
        <w:rPr>
          <w:rFonts w:eastAsia="Times New Roman"/>
          <w:sz w:val="24"/>
          <w:szCs w:val="24"/>
        </w:rPr>
        <w:t xml:space="preserve">students that could potentially come to </w:t>
      </w:r>
      <w:r w:rsidR="00807FEB" w:rsidRPr="00A12B1A">
        <w:rPr>
          <w:rFonts w:eastAsia="Times New Roman"/>
          <w:sz w:val="24"/>
          <w:szCs w:val="24"/>
        </w:rPr>
        <w:t xml:space="preserve">live and study in </w:t>
      </w:r>
      <w:r w:rsidR="00D92C50" w:rsidRPr="00A12B1A">
        <w:rPr>
          <w:rFonts w:eastAsia="Times New Roman"/>
          <w:sz w:val="24"/>
          <w:szCs w:val="24"/>
        </w:rPr>
        <w:t>Kilkenny</w:t>
      </w:r>
      <w:r w:rsidR="00BC6E42" w:rsidRPr="00A12B1A">
        <w:rPr>
          <w:rFonts w:eastAsia="Times New Roman"/>
          <w:sz w:val="24"/>
          <w:szCs w:val="24"/>
        </w:rPr>
        <w:t xml:space="preserve">? </w:t>
      </w:r>
      <w:r w:rsidR="00807FEB" w:rsidRPr="00A12B1A">
        <w:rPr>
          <w:rFonts w:eastAsia="Times New Roman"/>
          <w:sz w:val="24"/>
          <w:szCs w:val="24"/>
        </w:rPr>
        <w:t xml:space="preserve">It was noted that third level opportunities </w:t>
      </w:r>
      <w:r w:rsidRPr="00A12B1A">
        <w:rPr>
          <w:rFonts w:eastAsia="Times New Roman"/>
          <w:sz w:val="24"/>
          <w:szCs w:val="24"/>
        </w:rPr>
        <w:t>are actively been pursued</w:t>
      </w:r>
      <w:r w:rsidR="00BC6E42" w:rsidRPr="00A12B1A">
        <w:rPr>
          <w:rFonts w:eastAsia="Times New Roman"/>
          <w:sz w:val="24"/>
          <w:szCs w:val="24"/>
        </w:rPr>
        <w:t>,</w:t>
      </w:r>
      <w:r w:rsidRPr="00A12B1A">
        <w:rPr>
          <w:rFonts w:eastAsia="Times New Roman"/>
          <w:sz w:val="24"/>
          <w:szCs w:val="24"/>
        </w:rPr>
        <w:t xml:space="preserve"> especially in </w:t>
      </w:r>
      <w:r w:rsidR="00BB05E6" w:rsidRPr="00A12B1A">
        <w:rPr>
          <w:rFonts w:eastAsia="Times New Roman"/>
          <w:sz w:val="24"/>
          <w:szCs w:val="24"/>
        </w:rPr>
        <w:t xml:space="preserve">the </w:t>
      </w:r>
      <w:r w:rsidRPr="00A12B1A">
        <w:rPr>
          <w:rFonts w:eastAsia="Times New Roman"/>
          <w:sz w:val="24"/>
          <w:szCs w:val="24"/>
        </w:rPr>
        <w:t>context of the development of the Diageo site</w:t>
      </w:r>
      <w:r w:rsidR="00BC6E42" w:rsidRPr="00A12B1A">
        <w:rPr>
          <w:rFonts w:eastAsia="Times New Roman"/>
          <w:sz w:val="24"/>
          <w:szCs w:val="24"/>
        </w:rPr>
        <w:t>.</w:t>
      </w:r>
    </w:p>
    <w:p w:rsidR="008076CD" w:rsidRPr="00A12B1A" w:rsidRDefault="008076CD" w:rsidP="00D92C50">
      <w:pPr>
        <w:pStyle w:val="ListParagraph"/>
        <w:numPr>
          <w:ilvl w:val="0"/>
          <w:numId w:val="21"/>
        </w:numPr>
        <w:spacing w:after="0"/>
        <w:rPr>
          <w:rFonts w:eastAsia="Times New Roman"/>
          <w:sz w:val="24"/>
          <w:szCs w:val="24"/>
        </w:rPr>
      </w:pPr>
      <w:r w:rsidRPr="00A12B1A">
        <w:rPr>
          <w:rFonts w:eastAsia="Times New Roman"/>
          <w:sz w:val="24"/>
          <w:szCs w:val="24"/>
        </w:rPr>
        <w:t>Reskilling and retraining initiatives need to be put in place</w:t>
      </w:r>
      <w:r w:rsidR="00BB05E6" w:rsidRPr="00A12B1A">
        <w:rPr>
          <w:rFonts w:eastAsia="Times New Roman"/>
          <w:sz w:val="24"/>
          <w:szCs w:val="24"/>
        </w:rPr>
        <w:t>? It was noted that this mat</w:t>
      </w:r>
      <w:r w:rsidR="00BC6E42" w:rsidRPr="00A12B1A">
        <w:rPr>
          <w:rFonts w:eastAsia="Times New Roman"/>
          <w:sz w:val="24"/>
          <w:szCs w:val="24"/>
        </w:rPr>
        <w:t>ter will be discussed with the E</w:t>
      </w:r>
      <w:r w:rsidR="00BB05E6" w:rsidRPr="00A12B1A">
        <w:rPr>
          <w:rFonts w:eastAsia="Times New Roman"/>
          <w:sz w:val="24"/>
          <w:szCs w:val="24"/>
        </w:rPr>
        <w:t>ducation &amp; Training Board (ET&amp;B</w:t>
      </w:r>
      <w:r w:rsidR="00BC6E42" w:rsidRPr="00A12B1A">
        <w:rPr>
          <w:rFonts w:eastAsia="Times New Roman"/>
          <w:sz w:val="24"/>
          <w:szCs w:val="24"/>
        </w:rPr>
        <w:t>.</w:t>
      </w:r>
      <w:r w:rsidR="00BB05E6" w:rsidRPr="00A12B1A">
        <w:rPr>
          <w:rFonts w:eastAsia="Times New Roman"/>
          <w:sz w:val="24"/>
          <w:szCs w:val="24"/>
        </w:rPr>
        <w:t>)</w:t>
      </w:r>
      <w:r w:rsidR="006A0251" w:rsidRPr="00A12B1A">
        <w:rPr>
          <w:rFonts w:eastAsia="Times New Roman"/>
          <w:sz w:val="24"/>
          <w:szCs w:val="24"/>
        </w:rPr>
        <w:t xml:space="preserve"> </w:t>
      </w:r>
    </w:p>
    <w:p w:rsidR="00AA4DEF" w:rsidRDefault="006A0251" w:rsidP="00D92C50">
      <w:pPr>
        <w:pStyle w:val="ListParagraph"/>
        <w:numPr>
          <w:ilvl w:val="0"/>
          <w:numId w:val="21"/>
        </w:numPr>
        <w:spacing w:after="0"/>
        <w:rPr>
          <w:rFonts w:eastAsia="Times New Roman"/>
          <w:sz w:val="24"/>
          <w:szCs w:val="24"/>
        </w:rPr>
      </w:pPr>
      <w:r w:rsidRPr="00A12B1A">
        <w:rPr>
          <w:rFonts w:eastAsia="Times New Roman"/>
          <w:sz w:val="24"/>
          <w:szCs w:val="24"/>
        </w:rPr>
        <w:lastRenderedPageBreak/>
        <w:t xml:space="preserve">Broadband is </w:t>
      </w:r>
      <w:r w:rsidR="00D92C50" w:rsidRPr="00A12B1A">
        <w:rPr>
          <w:rFonts w:eastAsia="Times New Roman"/>
          <w:sz w:val="24"/>
          <w:szCs w:val="24"/>
        </w:rPr>
        <w:t>critically</w:t>
      </w:r>
      <w:r w:rsidRPr="00A12B1A">
        <w:rPr>
          <w:rFonts w:eastAsia="Times New Roman"/>
          <w:sz w:val="24"/>
          <w:szCs w:val="24"/>
        </w:rPr>
        <w:t xml:space="preserve"> important</w:t>
      </w:r>
      <w:r w:rsidR="00D92C50" w:rsidRPr="00A12B1A">
        <w:rPr>
          <w:rFonts w:eastAsia="Times New Roman"/>
          <w:sz w:val="24"/>
          <w:szCs w:val="24"/>
        </w:rPr>
        <w:t xml:space="preserve"> to </w:t>
      </w:r>
      <w:r w:rsidR="00AA4DEF" w:rsidRPr="00A12B1A">
        <w:rPr>
          <w:rFonts w:eastAsia="Times New Roman"/>
          <w:sz w:val="24"/>
          <w:szCs w:val="24"/>
        </w:rPr>
        <w:t>the future development of the County</w:t>
      </w:r>
      <w:r w:rsidRPr="00A12B1A">
        <w:rPr>
          <w:rFonts w:eastAsia="Times New Roman"/>
          <w:sz w:val="24"/>
          <w:szCs w:val="24"/>
        </w:rPr>
        <w:t xml:space="preserve">. </w:t>
      </w:r>
      <w:r w:rsidR="00BB05E6" w:rsidRPr="00A12B1A">
        <w:rPr>
          <w:rFonts w:eastAsia="Times New Roman"/>
          <w:sz w:val="24"/>
          <w:szCs w:val="24"/>
        </w:rPr>
        <w:t>It was noted that a number of pilot initiatives have been and are being developed in the City and County to improve broadband access for local business</w:t>
      </w:r>
      <w:r w:rsidR="00BC6E42" w:rsidRPr="00A12B1A">
        <w:rPr>
          <w:rFonts w:eastAsia="Times New Roman"/>
          <w:sz w:val="24"/>
          <w:szCs w:val="24"/>
        </w:rPr>
        <w:t xml:space="preserve"> but that more initiatives need to be developed, especially in rural areas</w:t>
      </w:r>
      <w:r w:rsidR="00BB05E6" w:rsidRPr="00A12B1A">
        <w:rPr>
          <w:rFonts w:eastAsia="Times New Roman"/>
          <w:sz w:val="24"/>
          <w:szCs w:val="24"/>
        </w:rPr>
        <w:t>.</w:t>
      </w:r>
      <w:r w:rsidR="00F717A7">
        <w:rPr>
          <w:rFonts w:eastAsia="Times New Roman"/>
          <w:sz w:val="24"/>
          <w:szCs w:val="24"/>
        </w:rPr>
        <w:t xml:space="preserve"> The Chairman referred to a meeting he had attended earlier in the day convened by the Regional Assembly at which the proposed </w:t>
      </w:r>
      <w:r w:rsidR="00F717A7" w:rsidRPr="00F717A7">
        <w:rPr>
          <w:rFonts w:eastAsia="Times New Roman"/>
          <w:sz w:val="24"/>
          <w:szCs w:val="24"/>
        </w:rPr>
        <w:t xml:space="preserve">SIRO/ broadband </w:t>
      </w:r>
      <w:r w:rsidR="00F717A7">
        <w:rPr>
          <w:rFonts w:eastAsia="Times New Roman"/>
          <w:sz w:val="24"/>
          <w:szCs w:val="24"/>
        </w:rPr>
        <w:t>joint venture between ESB and</w:t>
      </w:r>
      <w:r w:rsidR="00F717A7" w:rsidRPr="00F717A7">
        <w:rPr>
          <w:rFonts w:eastAsia="Times New Roman"/>
          <w:sz w:val="24"/>
          <w:szCs w:val="24"/>
        </w:rPr>
        <w:t xml:space="preserve"> Vodafone</w:t>
      </w:r>
      <w:r w:rsidR="00F717A7">
        <w:rPr>
          <w:rFonts w:eastAsia="Times New Roman"/>
          <w:sz w:val="24"/>
          <w:szCs w:val="24"/>
        </w:rPr>
        <w:t xml:space="preserve"> was discussed.</w:t>
      </w:r>
    </w:p>
    <w:p w:rsidR="00F717A7" w:rsidRPr="00A12B1A" w:rsidRDefault="00F717A7" w:rsidP="00F717A7">
      <w:pPr>
        <w:pStyle w:val="ListParagraph"/>
        <w:spacing w:after="0"/>
        <w:ind w:left="786"/>
        <w:rPr>
          <w:rFonts w:eastAsia="Times New Roman"/>
          <w:sz w:val="24"/>
          <w:szCs w:val="24"/>
        </w:rPr>
      </w:pPr>
    </w:p>
    <w:p w:rsidR="00B475F5" w:rsidRPr="00A12B1A" w:rsidRDefault="00B475F5" w:rsidP="00B475F5">
      <w:pPr>
        <w:spacing w:after="0"/>
        <w:ind w:left="426"/>
        <w:rPr>
          <w:rFonts w:eastAsia="Times New Roman"/>
          <w:sz w:val="24"/>
          <w:szCs w:val="24"/>
        </w:rPr>
      </w:pPr>
      <w:r w:rsidRPr="00A12B1A">
        <w:rPr>
          <w:rFonts w:eastAsia="Times New Roman"/>
          <w:sz w:val="24"/>
          <w:szCs w:val="24"/>
        </w:rPr>
        <w:t xml:space="preserve">The report on public consultation </w:t>
      </w:r>
      <w:r w:rsidR="00F068C6" w:rsidRPr="00A12B1A">
        <w:rPr>
          <w:rFonts w:eastAsia="Times New Roman"/>
          <w:sz w:val="24"/>
          <w:szCs w:val="24"/>
        </w:rPr>
        <w:t>was agreed by the Committee.</w:t>
      </w:r>
    </w:p>
    <w:p w:rsidR="006462B4" w:rsidRPr="00A12B1A" w:rsidRDefault="006462B4" w:rsidP="006462B4">
      <w:pPr>
        <w:spacing w:after="0" w:line="276" w:lineRule="auto"/>
        <w:ind w:left="426"/>
        <w:contextualSpacing/>
        <w:rPr>
          <w:rFonts w:eastAsia="Times New Roman"/>
          <w:sz w:val="24"/>
          <w:szCs w:val="24"/>
          <w:lang w:val="en-IE"/>
        </w:rPr>
      </w:pPr>
    </w:p>
    <w:p w:rsidR="006462B4" w:rsidRPr="00A12B1A" w:rsidRDefault="00637E1D" w:rsidP="006462B4">
      <w:pPr>
        <w:numPr>
          <w:ilvl w:val="0"/>
          <w:numId w:val="16"/>
        </w:numPr>
        <w:spacing w:after="0" w:line="276" w:lineRule="auto"/>
        <w:ind w:left="426" w:hanging="426"/>
        <w:contextualSpacing/>
        <w:rPr>
          <w:rFonts w:eastAsia="Times New Roman"/>
          <w:b/>
          <w:sz w:val="24"/>
          <w:szCs w:val="24"/>
          <w:lang w:val="en-IE"/>
        </w:rPr>
      </w:pPr>
      <w:r w:rsidRPr="00A12B1A">
        <w:rPr>
          <w:rFonts w:eastAsia="Times New Roman"/>
          <w:b/>
          <w:sz w:val="24"/>
          <w:szCs w:val="24"/>
          <w:lang w:val="en-IE"/>
        </w:rPr>
        <w:t>Next Steps on LECP</w:t>
      </w:r>
    </w:p>
    <w:p w:rsidR="00B475F5" w:rsidRPr="00A12B1A" w:rsidRDefault="006462B4" w:rsidP="006462B4">
      <w:pPr>
        <w:spacing w:after="0" w:line="276" w:lineRule="auto"/>
        <w:ind w:left="426"/>
        <w:rPr>
          <w:rFonts w:eastAsia="Times New Roman"/>
          <w:sz w:val="24"/>
          <w:szCs w:val="24"/>
          <w:lang w:val="en-IE"/>
        </w:rPr>
      </w:pPr>
      <w:r w:rsidRPr="00A12B1A">
        <w:rPr>
          <w:rFonts w:eastAsia="Times New Roman"/>
          <w:sz w:val="24"/>
          <w:szCs w:val="24"/>
          <w:lang w:val="en-IE"/>
        </w:rPr>
        <w:t xml:space="preserve">The </w:t>
      </w:r>
      <w:r w:rsidR="00D203EA" w:rsidRPr="00A12B1A">
        <w:rPr>
          <w:rFonts w:eastAsia="Times New Roman"/>
          <w:sz w:val="24"/>
          <w:szCs w:val="24"/>
          <w:lang w:val="en-IE"/>
        </w:rPr>
        <w:t xml:space="preserve">Head of Enterprise </w:t>
      </w:r>
      <w:r w:rsidR="00B475F5" w:rsidRPr="00A12B1A">
        <w:rPr>
          <w:rFonts w:eastAsia="Times New Roman"/>
          <w:sz w:val="24"/>
          <w:szCs w:val="24"/>
          <w:lang w:val="en-IE"/>
        </w:rPr>
        <w:t xml:space="preserve">outlined the next steps </w:t>
      </w:r>
      <w:r w:rsidR="00A026C2" w:rsidRPr="00A12B1A">
        <w:rPr>
          <w:rFonts w:eastAsia="Times New Roman"/>
          <w:sz w:val="24"/>
          <w:szCs w:val="24"/>
          <w:lang w:val="en-IE"/>
        </w:rPr>
        <w:t xml:space="preserve">in the LECP process </w:t>
      </w:r>
      <w:r w:rsidR="00B475F5" w:rsidRPr="00A12B1A">
        <w:rPr>
          <w:rFonts w:eastAsia="Times New Roman"/>
          <w:sz w:val="24"/>
          <w:szCs w:val="24"/>
          <w:lang w:val="en-IE"/>
        </w:rPr>
        <w:t>as follows:</w:t>
      </w:r>
    </w:p>
    <w:p w:rsidR="00293676" w:rsidRPr="00A12B1A" w:rsidRDefault="00B475F5" w:rsidP="00B475F5">
      <w:pPr>
        <w:pStyle w:val="ListParagraph"/>
        <w:numPr>
          <w:ilvl w:val="1"/>
          <w:numId w:val="16"/>
        </w:numPr>
        <w:spacing w:after="0"/>
        <w:rPr>
          <w:rFonts w:eastAsia="Times New Roman"/>
          <w:sz w:val="24"/>
          <w:szCs w:val="24"/>
        </w:rPr>
      </w:pPr>
      <w:r w:rsidRPr="00A12B1A">
        <w:rPr>
          <w:rFonts w:eastAsia="Times New Roman"/>
          <w:sz w:val="24"/>
          <w:szCs w:val="24"/>
        </w:rPr>
        <w:t xml:space="preserve">the </w:t>
      </w:r>
      <w:r w:rsidR="00293676" w:rsidRPr="00A12B1A">
        <w:rPr>
          <w:rFonts w:eastAsia="Times New Roman"/>
          <w:sz w:val="24"/>
          <w:szCs w:val="24"/>
        </w:rPr>
        <w:t xml:space="preserve">3 Municipal Districts must </w:t>
      </w:r>
      <w:r w:rsidR="00F068C6" w:rsidRPr="00A12B1A">
        <w:rPr>
          <w:rFonts w:eastAsia="Times New Roman"/>
          <w:sz w:val="24"/>
          <w:szCs w:val="24"/>
        </w:rPr>
        <w:t xml:space="preserve">each </w:t>
      </w:r>
      <w:r w:rsidR="00293676" w:rsidRPr="00A12B1A">
        <w:rPr>
          <w:rFonts w:eastAsia="Times New Roman"/>
          <w:sz w:val="24"/>
          <w:szCs w:val="24"/>
        </w:rPr>
        <w:t xml:space="preserve">consider and adopt the </w:t>
      </w:r>
      <w:r w:rsidR="00F81F94" w:rsidRPr="00A12B1A">
        <w:rPr>
          <w:rFonts w:eastAsia="Times New Roman"/>
          <w:sz w:val="24"/>
          <w:szCs w:val="24"/>
        </w:rPr>
        <w:t xml:space="preserve">draft socio-economic statements and the </w:t>
      </w:r>
      <w:r w:rsidR="00293676" w:rsidRPr="00A12B1A">
        <w:rPr>
          <w:rFonts w:eastAsia="Times New Roman"/>
          <w:sz w:val="24"/>
          <w:szCs w:val="24"/>
        </w:rPr>
        <w:t>report on public consultation;</w:t>
      </w:r>
    </w:p>
    <w:p w:rsidR="0082063E" w:rsidRPr="00A12B1A" w:rsidRDefault="00293676" w:rsidP="0082063E">
      <w:pPr>
        <w:pStyle w:val="ListParagraph"/>
        <w:numPr>
          <w:ilvl w:val="1"/>
          <w:numId w:val="16"/>
        </w:numPr>
        <w:spacing w:after="0"/>
        <w:rPr>
          <w:rFonts w:eastAsia="Times New Roman"/>
          <w:sz w:val="24"/>
          <w:szCs w:val="24"/>
        </w:rPr>
      </w:pPr>
      <w:r w:rsidRPr="00A12B1A">
        <w:rPr>
          <w:rFonts w:eastAsia="Times New Roman"/>
          <w:sz w:val="24"/>
          <w:szCs w:val="24"/>
        </w:rPr>
        <w:t xml:space="preserve">the draft statements and report must </w:t>
      </w:r>
      <w:r w:rsidR="00F81F94" w:rsidRPr="00A12B1A">
        <w:rPr>
          <w:rFonts w:eastAsia="Times New Roman"/>
          <w:sz w:val="24"/>
          <w:szCs w:val="24"/>
        </w:rPr>
        <w:t xml:space="preserve">also </w:t>
      </w:r>
      <w:r w:rsidRPr="00A12B1A">
        <w:rPr>
          <w:rFonts w:eastAsia="Times New Roman"/>
          <w:sz w:val="24"/>
          <w:szCs w:val="24"/>
        </w:rPr>
        <w:t>be sent to the Regional Assembly for comment/feed</w:t>
      </w:r>
      <w:r w:rsidR="0082063E" w:rsidRPr="00A12B1A">
        <w:rPr>
          <w:rFonts w:eastAsia="Times New Roman"/>
          <w:sz w:val="24"/>
          <w:szCs w:val="24"/>
        </w:rPr>
        <w:t xml:space="preserve">back; and </w:t>
      </w:r>
    </w:p>
    <w:p w:rsidR="0082063E" w:rsidRPr="00A12B1A" w:rsidRDefault="00F068C6" w:rsidP="0082063E">
      <w:pPr>
        <w:pStyle w:val="ListParagraph"/>
        <w:numPr>
          <w:ilvl w:val="1"/>
          <w:numId w:val="16"/>
        </w:numPr>
        <w:spacing w:after="0"/>
        <w:rPr>
          <w:rFonts w:eastAsia="Times New Roman"/>
          <w:sz w:val="24"/>
          <w:szCs w:val="24"/>
        </w:rPr>
      </w:pPr>
      <w:r w:rsidRPr="00A12B1A">
        <w:rPr>
          <w:rFonts w:eastAsia="Times New Roman"/>
          <w:sz w:val="24"/>
          <w:szCs w:val="24"/>
        </w:rPr>
        <w:t xml:space="preserve">the process of preparing </w:t>
      </w:r>
      <w:r w:rsidR="0082063E" w:rsidRPr="00A12B1A">
        <w:rPr>
          <w:rFonts w:eastAsia="Times New Roman"/>
          <w:sz w:val="24"/>
          <w:szCs w:val="24"/>
        </w:rPr>
        <w:t xml:space="preserve">detailed actions </w:t>
      </w:r>
      <w:r w:rsidRPr="00A12B1A">
        <w:rPr>
          <w:rFonts w:eastAsia="Times New Roman"/>
          <w:sz w:val="24"/>
          <w:szCs w:val="24"/>
        </w:rPr>
        <w:t xml:space="preserve">for inclusion in the </w:t>
      </w:r>
      <w:r w:rsidR="0082063E" w:rsidRPr="00A12B1A">
        <w:rPr>
          <w:rFonts w:eastAsia="Times New Roman"/>
          <w:sz w:val="24"/>
          <w:szCs w:val="24"/>
        </w:rPr>
        <w:t>LECP</w:t>
      </w:r>
      <w:r w:rsidRPr="00A12B1A">
        <w:rPr>
          <w:rFonts w:eastAsia="Times New Roman"/>
          <w:sz w:val="24"/>
          <w:szCs w:val="24"/>
        </w:rPr>
        <w:t xml:space="preserve"> will now begin</w:t>
      </w:r>
      <w:r w:rsidR="00F81F94" w:rsidRPr="00A12B1A">
        <w:rPr>
          <w:rFonts w:eastAsia="Times New Roman"/>
          <w:sz w:val="24"/>
          <w:szCs w:val="24"/>
        </w:rPr>
        <w:t xml:space="preserve"> based on the high level goals</w:t>
      </w:r>
      <w:r w:rsidR="0082063E" w:rsidRPr="00A12B1A">
        <w:rPr>
          <w:rFonts w:eastAsia="Times New Roman"/>
          <w:sz w:val="24"/>
          <w:szCs w:val="24"/>
        </w:rPr>
        <w:t>.</w:t>
      </w:r>
    </w:p>
    <w:p w:rsidR="006462B4" w:rsidRPr="00A12B1A" w:rsidRDefault="006462B4" w:rsidP="006462B4">
      <w:pPr>
        <w:spacing w:after="0" w:line="276" w:lineRule="auto"/>
        <w:ind w:left="426"/>
        <w:rPr>
          <w:rFonts w:eastAsia="Times New Roman"/>
          <w:b/>
          <w:sz w:val="24"/>
          <w:szCs w:val="24"/>
          <w:lang w:val="en-IE"/>
        </w:rPr>
      </w:pPr>
    </w:p>
    <w:p w:rsidR="006462B4" w:rsidRPr="00A12B1A" w:rsidRDefault="006462B4" w:rsidP="006462B4">
      <w:pPr>
        <w:numPr>
          <w:ilvl w:val="0"/>
          <w:numId w:val="16"/>
        </w:numPr>
        <w:spacing w:after="0" w:line="276" w:lineRule="auto"/>
        <w:ind w:left="426" w:hanging="426"/>
        <w:contextualSpacing/>
        <w:rPr>
          <w:rFonts w:eastAsia="Times New Roman"/>
          <w:b/>
          <w:sz w:val="24"/>
          <w:szCs w:val="24"/>
          <w:lang w:val="en-IE"/>
        </w:rPr>
      </w:pPr>
      <w:r w:rsidRPr="00A12B1A">
        <w:rPr>
          <w:rFonts w:eastAsia="Times New Roman"/>
          <w:b/>
          <w:sz w:val="24"/>
          <w:szCs w:val="24"/>
          <w:lang w:val="en-IE"/>
        </w:rPr>
        <w:t>AOB</w:t>
      </w:r>
    </w:p>
    <w:p w:rsidR="00A026C2" w:rsidRPr="00A12B1A" w:rsidRDefault="00A026C2" w:rsidP="006462B4">
      <w:pPr>
        <w:spacing w:after="200" w:line="276" w:lineRule="auto"/>
        <w:ind w:firstLine="426"/>
        <w:rPr>
          <w:rFonts w:eastAsia="Times New Roman"/>
          <w:sz w:val="24"/>
          <w:szCs w:val="24"/>
          <w:lang w:val="en-IE"/>
        </w:rPr>
      </w:pPr>
      <w:r w:rsidRPr="00A12B1A">
        <w:rPr>
          <w:rFonts w:eastAsia="Times New Roman"/>
          <w:sz w:val="24"/>
          <w:szCs w:val="24"/>
          <w:lang w:val="en-IE"/>
        </w:rPr>
        <w:t>It was agreed to convene the next meeting on 30</w:t>
      </w:r>
      <w:r w:rsidRPr="00A12B1A">
        <w:rPr>
          <w:rFonts w:eastAsia="Times New Roman"/>
          <w:sz w:val="24"/>
          <w:szCs w:val="24"/>
          <w:vertAlign w:val="superscript"/>
          <w:lang w:val="en-IE"/>
        </w:rPr>
        <w:t>th</w:t>
      </w:r>
      <w:r w:rsidRPr="00A12B1A">
        <w:rPr>
          <w:rFonts w:eastAsia="Times New Roman"/>
          <w:sz w:val="24"/>
          <w:szCs w:val="24"/>
          <w:lang w:val="en-IE"/>
        </w:rPr>
        <w:t xml:space="preserve"> October, 2015.</w:t>
      </w:r>
    </w:p>
    <w:p w:rsidR="006462B4" w:rsidRDefault="006462B4" w:rsidP="006462B4">
      <w:pPr>
        <w:spacing w:after="200" w:line="276" w:lineRule="auto"/>
        <w:ind w:firstLine="426"/>
        <w:rPr>
          <w:rFonts w:eastAsia="Times New Roman"/>
          <w:sz w:val="24"/>
          <w:szCs w:val="24"/>
          <w:lang w:val="en-IE"/>
        </w:rPr>
      </w:pPr>
      <w:r w:rsidRPr="00A12B1A">
        <w:rPr>
          <w:rFonts w:eastAsia="Times New Roman"/>
          <w:sz w:val="24"/>
          <w:szCs w:val="24"/>
          <w:lang w:val="en-IE"/>
        </w:rPr>
        <w:t>There being no further business, the Chairman concluded the meeting at 4.30pm.</w:t>
      </w:r>
    </w:p>
    <w:p w:rsidR="006462B4" w:rsidRDefault="006462B4" w:rsidP="006462B4">
      <w:pPr>
        <w:spacing w:after="200" w:line="360" w:lineRule="auto"/>
        <w:rPr>
          <w:rFonts w:eastAsia="Times New Roman"/>
          <w:sz w:val="24"/>
          <w:szCs w:val="24"/>
          <w:lang w:val="en-IE"/>
        </w:rPr>
      </w:pPr>
    </w:p>
    <w:p w:rsidR="003776B3" w:rsidRPr="00A12B1A" w:rsidRDefault="003776B3" w:rsidP="006462B4">
      <w:pPr>
        <w:spacing w:after="200" w:line="360" w:lineRule="auto"/>
        <w:rPr>
          <w:rFonts w:eastAsia="Times New Roman"/>
          <w:sz w:val="24"/>
          <w:szCs w:val="24"/>
          <w:lang w:val="en-IE"/>
        </w:rPr>
      </w:pPr>
    </w:p>
    <w:p w:rsidR="006462B4" w:rsidRPr="00A12B1A" w:rsidRDefault="006462B4" w:rsidP="006462B4">
      <w:pPr>
        <w:spacing w:after="200" w:line="360" w:lineRule="auto"/>
        <w:rPr>
          <w:rFonts w:eastAsia="Times New Roman"/>
          <w:sz w:val="24"/>
          <w:szCs w:val="24"/>
          <w:lang w:val="en-IE"/>
        </w:rPr>
      </w:pPr>
      <w:r w:rsidRPr="00A12B1A">
        <w:rPr>
          <w:rFonts w:eastAsia="Times New Roman"/>
          <w:sz w:val="24"/>
          <w:szCs w:val="24"/>
          <w:lang w:val="en-IE"/>
        </w:rPr>
        <w:t>Signed:</w:t>
      </w:r>
      <w:r w:rsidRPr="00A12B1A">
        <w:rPr>
          <w:rFonts w:eastAsia="Times New Roman"/>
          <w:sz w:val="24"/>
          <w:szCs w:val="24"/>
          <w:lang w:val="en-IE"/>
        </w:rPr>
        <w:tab/>
        <w:t>___________________________</w:t>
      </w:r>
      <w:r w:rsidRPr="00A12B1A">
        <w:rPr>
          <w:rFonts w:eastAsia="Times New Roman"/>
          <w:sz w:val="24"/>
          <w:szCs w:val="24"/>
          <w:lang w:val="en-IE"/>
        </w:rPr>
        <w:tab/>
      </w:r>
      <w:r w:rsidRPr="00A12B1A">
        <w:rPr>
          <w:rFonts w:eastAsia="Times New Roman"/>
          <w:sz w:val="24"/>
          <w:szCs w:val="24"/>
          <w:lang w:val="en-IE"/>
        </w:rPr>
        <w:tab/>
        <w:t>Date:</w:t>
      </w:r>
      <w:r w:rsidRPr="00A12B1A">
        <w:rPr>
          <w:rFonts w:eastAsia="Times New Roman"/>
          <w:sz w:val="24"/>
          <w:szCs w:val="24"/>
          <w:lang w:val="en-IE"/>
        </w:rPr>
        <w:tab/>
        <w:t>____________________</w:t>
      </w:r>
    </w:p>
    <w:p w:rsidR="004F73D1" w:rsidRPr="00A12B1A" w:rsidRDefault="006462B4" w:rsidP="00293676">
      <w:pPr>
        <w:spacing w:after="200" w:line="360" w:lineRule="auto"/>
        <w:rPr>
          <w:rFonts w:ascii="Verdana" w:hAnsi="Verdana"/>
          <w:b/>
          <w:sz w:val="24"/>
          <w:szCs w:val="24"/>
        </w:rPr>
      </w:pPr>
      <w:r w:rsidRPr="00A12B1A">
        <w:rPr>
          <w:rFonts w:eastAsia="Times New Roman"/>
          <w:sz w:val="24"/>
          <w:szCs w:val="24"/>
          <w:lang w:val="en-IE"/>
        </w:rPr>
        <w:tab/>
        <w:t>CHAIRMAN</w:t>
      </w:r>
    </w:p>
    <w:sectPr w:rsidR="004F73D1" w:rsidRPr="00A12B1A" w:rsidSect="00207CA0">
      <w:footerReference w:type="default" r:id="rId7"/>
      <w:pgSz w:w="11906" w:h="16838"/>
      <w:pgMar w:top="1247" w:right="1247"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79" w:rsidRDefault="00FE1779" w:rsidP="009B248A">
      <w:pPr>
        <w:spacing w:after="0" w:line="240" w:lineRule="auto"/>
      </w:pPr>
      <w:r>
        <w:separator/>
      </w:r>
    </w:p>
  </w:endnote>
  <w:endnote w:type="continuationSeparator" w:id="0">
    <w:p w:rsidR="00FE1779" w:rsidRDefault="00FE1779" w:rsidP="009B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7193"/>
      <w:docPartObj>
        <w:docPartGallery w:val="Page Numbers (Bottom of Page)"/>
        <w:docPartUnique/>
      </w:docPartObj>
    </w:sdtPr>
    <w:sdtEndPr>
      <w:rPr>
        <w:color w:val="7F7F7F" w:themeColor="background1" w:themeShade="7F"/>
        <w:spacing w:val="60"/>
      </w:rPr>
    </w:sdtEndPr>
    <w:sdtContent>
      <w:p w:rsidR="00A026C2" w:rsidRDefault="00155101">
        <w:pPr>
          <w:pStyle w:val="Footer"/>
          <w:pBdr>
            <w:top w:val="single" w:sz="4" w:space="1" w:color="D9D9D9" w:themeColor="background1" w:themeShade="D9"/>
          </w:pBdr>
          <w:jc w:val="right"/>
        </w:pPr>
        <w:fldSimple w:instr=" PAGE   \* MERGEFORMAT ">
          <w:r w:rsidR="008569F7">
            <w:rPr>
              <w:noProof/>
            </w:rPr>
            <w:t>1</w:t>
          </w:r>
        </w:fldSimple>
        <w:r w:rsidR="00A026C2">
          <w:t xml:space="preserve"> | </w:t>
        </w:r>
        <w:r w:rsidR="00A026C2">
          <w:rPr>
            <w:color w:val="7F7F7F" w:themeColor="background1" w:themeShade="7F"/>
            <w:spacing w:val="60"/>
          </w:rPr>
          <w:t>Page</w:t>
        </w:r>
      </w:p>
    </w:sdtContent>
  </w:sdt>
  <w:p w:rsidR="00A026C2" w:rsidRDefault="00A02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79" w:rsidRDefault="00FE1779" w:rsidP="009B248A">
      <w:pPr>
        <w:spacing w:after="0" w:line="240" w:lineRule="auto"/>
      </w:pPr>
      <w:r>
        <w:separator/>
      </w:r>
    </w:p>
  </w:footnote>
  <w:footnote w:type="continuationSeparator" w:id="0">
    <w:p w:rsidR="00FE1779" w:rsidRDefault="00FE1779" w:rsidP="009B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553"/>
    <w:multiLevelType w:val="hybridMultilevel"/>
    <w:tmpl w:val="F608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47A66"/>
    <w:multiLevelType w:val="hybridMultilevel"/>
    <w:tmpl w:val="EA346050"/>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13625647"/>
    <w:multiLevelType w:val="hybridMultilevel"/>
    <w:tmpl w:val="6A2462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6D61377"/>
    <w:multiLevelType w:val="hybridMultilevel"/>
    <w:tmpl w:val="E9E6E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2A012EF7"/>
    <w:multiLevelType w:val="hybridMultilevel"/>
    <w:tmpl w:val="CF6C0C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DD50AC2"/>
    <w:multiLevelType w:val="hybridMultilevel"/>
    <w:tmpl w:val="E018915E"/>
    <w:lvl w:ilvl="0" w:tplc="18090001">
      <w:start w:val="1"/>
      <w:numFmt w:val="bullet"/>
      <w:lvlText w:val=""/>
      <w:lvlJc w:val="left"/>
      <w:pPr>
        <w:ind w:left="807" w:hanging="360"/>
      </w:pPr>
      <w:rPr>
        <w:rFonts w:ascii="Symbol" w:hAnsi="Symbol" w:hint="default"/>
      </w:rPr>
    </w:lvl>
    <w:lvl w:ilvl="1" w:tplc="18090003" w:tentative="1">
      <w:start w:val="1"/>
      <w:numFmt w:val="bullet"/>
      <w:lvlText w:val="o"/>
      <w:lvlJc w:val="left"/>
      <w:pPr>
        <w:ind w:left="1527" w:hanging="360"/>
      </w:pPr>
      <w:rPr>
        <w:rFonts w:ascii="Courier New" w:hAnsi="Courier New" w:hint="default"/>
      </w:rPr>
    </w:lvl>
    <w:lvl w:ilvl="2" w:tplc="18090005" w:tentative="1">
      <w:start w:val="1"/>
      <w:numFmt w:val="bullet"/>
      <w:lvlText w:val=""/>
      <w:lvlJc w:val="left"/>
      <w:pPr>
        <w:ind w:left="2247" w:hanging="360"/>
      </w:pPr>
      <w:rPr>
        <w:rFonts w:ascii="Wingdings" w:hAnsi="Wingdings" w:hint="default"/>
      </w:rPr>
    </w:lvl>
    <w:lvl w:ilvl="3" w:tplc="18090001" w:tentative="1">
      <w:start w:val="1"/>
      <w:numFmt w:val="bullet"/>
      <w:lvlText w:val=""/>
      <w:lvlJc w:val="left"/>
      <w:pPr>
        <w:ind w:left="2967" w:hanging="360"/>
      </w:pPr>
      <w:rPr>
        <w:rFonts w:ascii="Symbol" w:hAnsi="Symbol" w:hint="default"/>
      </w:rPr>
    </w:lvl>
    <w:lvl w:ilvl="4" w:tplc="18090003" w:tentative="1">
      <w:start w:val="1"/>
      <w:numFmt w:val="bullet"/>
      <w:lvlText w:val="o"/>
      <w:lvlJc w:val="left"/>
      <w:pPr>
        <w:ind w:left="3687" w:hanging="360"/>
      </w:pPr>
      <w:rPr>
        <w:rFonts w:ascii="Courier New" w:hAnsi="Courier New" w:hint="default"/>
      </w:rPr>
    </w:lvl>
    <w:lvl w:ilvl="5" w:tplc="18090005" w:tentative="1">
      <w:start w:val="1"/>
      <w:numFmt w:val="bullet"/>
      <w:lvlText w:val=""/>
      <w:lvlJc w:val="left"/>
      <w:pPr>
        <w:ind w:left="4407" w:hanging="360"/>
      </w:pPr>
      <w:rPr>
        <w:rFonts w:ascii="Wingdings" w:hAnsi="Wingdings" w:hint="default"/>
      </w:rPr>
    </w:lvl>
    <w:lvl w:ilvl="6" w:tplc="18090001" w:tentative="1">
      <w:start w:val="1"/>
      <w:numFmt w:val="bullet"/>
      <w:lvlText w:val=""/>
      <w:lvlJc w:val="left"/>
      <w:pPr>
        <w:ind w:left="5127" w:hanging="360"/>
      </w:pPr>
      <w:rPr>
        <w:rFonts w:ascii="Symbol" w:hAnsi="Symbol" w:hint="default"/>
      </w:rPr>
    </w:lvl>
    <w:lvl w:ilvl="7" w:tplc="18090003" w:tentative="1">
      <w:start w:val="1"/>
      <w:numFmt w:val="bullet"/>
      <w:lvlText w:val="o"/>
      <w:lvlJc w:val="left"/>
      <w:pPr>
        <w:ind w:left="5847" w:hanging="360"/>
      </w:pPr>
      <w:rPr>
        <w:rFonts w:ascii="Courier New" w:hAnsi="Courier New" w:hint="default"/>
      </w:rPr>
    </w:lvl>
    <w:lvl w:ilvl="8" w:tplc="18090005" w:tentative="1">
      <w:start w:val="1"/>
      <w:numFmt w:val="bullet"/>
      <w:lvlText w:val=""/>
      <w:lvlJc w:val="left"/>
      <w:pPr>
        <w:ind w:left="6567" w:hanging="360"/>
      </w:pPr>
      <w:rPr>
        <w:rFonts w:ascii="Wingdings" w:hAnsi="Wingdings" w:hint="default"/>
      </w:rPr>
    </w:lvl>
  </w:abstractNum>
  <w:abstractNum w:abstractNumId="6">
    <w:nsid w:val="2EAC39CA"/>
    <w:multiLevelType w:val="hybridMultilevel"/>
    <w:tmpl w:val="767A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275255"/>
    <w:multiLevelType w:val="hybridMultilevel"/>
    <w:tmpl w:val="23ACC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854611"/>
    <w:multiLevelType w:val="hybridMultilevel"/>
    <w:tmpl w:val="9A007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2C661F7"/>
    <w:multiLevelType w:val="hybridMultilevel"/>
    <w:tmpl w:val="283CD0E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44E663BF"/>
    <w:multiLevelType w:val="hybridMultilevel"/>
    <w:tmpl w:val="CB84236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4533054D"/>
    <w:multiLevelType w:val="hybridMultilevel"/>
    <w:tmpl w:val="409C1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6CA7DEC"/>
    <w:multiLevelType w:val="hybridMultilevel"/>
    <w:tmpl w:val="13BEC6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4D0B55A9"/>
    <w:multiLevelType w:val="hybridMultilevel"/>
    <w:tmpl w:val="0F524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1074F18"/>
    <w:multiLevelType w:val="hybridMultilevel"/>
    <w:tmpl w:val="0AA473EC"/>
    <w:lvl w:ilvl="0" w:tplc="18090013">
      <w:start w:val="1"/>
      <w:numFmt w:val="upperRoman"/>
      <w:lvlText w:val="%1."/>
      <w:lvlJc w:val="right"/>
      <w:pPr>
        <w:ind w:left="1080" w:hanging="360"/>
      </w:pPr>
      <w:rPr>
        <w:rFonts w:cs="Times New Roman"/>
      </w:rPr>
    </w:lvl>
    <w:lvl w:ilvl="1" w:tplc="18090019">
      <w:start w:val="1"/>
      <w:numFmt w:val="decimal"/>
      <w:lvlText w:val="%2."/>
      <w:lvlJc w:val="left"/>
      <w:pPr>
        <w:tabs>
          <w:tab w:val="num" w:pos="1440"/>
        </w:tabs>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5">
    <w:nsid w:val="574B1993"/>
    <w:multiLevelType w:val="hybridMultilevel"/>
    <w:tmpl w:val="997CD172"/>
    <w:lvl w:ilvl="0" w:tplc="174AE5DC">
      <w:start w:val="1"/>
      <w:numFmt w:val="decimal"/>
      <w:lvlText w:val="%1."/>
      <w:lvlJc w:val="left"/>
      <w:pPr>
        <w:ind w:left="720" w:hanging="720"/>
      </w:pPr>
      <w:rPr>
        <w:rFonts w:cs="Times New Roman"/>
      </w:rPr>
    </w:lvl>
    <w:lvl w:ilvl="1" w:tplc="18090001">
      <w:start w:val="1"/>
      <w:numFmt w:val="bullet"/>
      <w:lvlText w:val=""/>
      <w:lvlJc w:val="left"/>
      <w:pPr>
        <w:ind w:left="1080" w:hanging="360"/>
      </w:pPr>
      <w:rPr>
        <w:rFonts w:ascii="Symbol" w:hAnsi="Symbol" w:hint="default"/>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6">
    <w:nsid w:val="5915378D"/>
    <w:multiLevelType w:val="hybridMultilevel"/>
    <w:tmpl w:val="AA8C2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4555B77"/>
    <w:multiLevelType w:val="hybridMultilevel"/>
    <w:tmpl w:val="6610DB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67CF37BE"/>
    <w:multiLevelType w:val="hybridMultilevel"/>
    <w:tmpl w:val="4AA03A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6C956434"/>
    <w:multiLevelType w:val="hybridMultilevel"/>
    <w:tmpl w:val="DBEEFB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795B70E2"/>
    <w:multiLevelType w:val="hybridMultilevel"/>
    <w:tmpl w:val="F502CFF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059EE"/>
    <w:multiLevelType w:val="multilevel"/>
    <w:tmpl w:val="969E992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num w:numId="1">
    <w:abstractNumId w:val="21"/>
  </w:num>
  <w:num w:numId="2">
    <w:abstractNumId w:val="3"/>
  </w:num>
  <w:num w:numId="3">
    <w:abstractNumId w:val="20"/>
  </w:num>
  <w:num w:numId="4">
    <w:abstractNumId w:val="9"/>
  </w:num>
  <w:num w:numId="5">
    <w:abstractNumId w:val="0"/>
  </w:num>
  <w:num w:numId="6">
    <w:abstractNumId w:val="2"/>
  </w:num>
  <w:num w:numId="7">
    <w:abstractNumId w:val="1"/>
  </w:num>
  <w:num w:numId="8">
    <w:abstractNumId w:val="16"/>
  </w:num>
  <w:num w:numId="9">
    <w:abstractNumId w:val="19"/>
  </w:num>
  <w:num w:numId="10">
    <w:abstractNumId w:val="11"/>
  </w:num>
  <w:num w:numId="11">
    <w:abstractNumId w:val="13"/>
  </w:num>
  <w:num w:numId="12">
    <w:abstractNumId w:val="5"/>
  </w:num>
  <w:num w:numId="13">
    <w:abstractNumId w:val="8"/>
  </w:num>
  <w:num w:numId="14">
    <w:abstractNumId w:val="6"/>
  </w:num>
  <w:num w:numId="15">
    <w:abstractNumId w:val="7"/>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12"/>
  </w:num>
  <w:num w:numId="21">
    <w:abstractNumId w:val="18"/>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31B8"/>
    <w:rsid w:val="00007F7B"/>
    <w:rsid w:val="000117FD"/>
    <w:rsid w:val="00021E5D"/>
    <w:rsid w:val="00023B09"/>
    <w:rsid w:val="00033B6B"/>
    <w:rsid w:val="0005073C"/>
    <w:rsid w:val="00050E07"/>
    <w:rsid w:val="00055E12"/>
    <w:rsid w:val="0005798F"/>
    <w:rsid w:val="00060025"/>
    <w:rsid w:val="0006205E"/>
    <w:rsid w:val="00063B83"/>
    <w:rsid w:val="0006522F"/>
    <w:rsid w:val="000A563A"/>
    <w:rsid w:val="000A56E5"/>
    <w:rsid w:val="000A6262"/>
    <w:rsid w:val="000B1C59"/>
    <w:rsid w:val="000D4900"/>
    <w:rsid w:val="000E01EC"/>
    <w:rsid w:val="000E38B2"/>
    <w:rsid w:val="00104160"/>
    <w:rsid w:val="00143D5A"/>
    <w:rsid w:val="00155101"/>
    <w:rsid w:val="00175D60"/>
    <w:rsid w:val="001A0A33"/>
    <w:rsid w:val="001A249E"/>
    <w:rsid w:val="001A613B"/>
    <w:rsid w:val="001A71A1"/>
    <w:rsid w:val="001B0321"/>
    <w:rsid w:val="001C201E"/>
    <w:rsid w:val="001C35CD"/>
    <w:rsid w:val="001E3AFF"/>
    <w:rsid w:val="00206E34"/>
    <w:rsid w:val="00207CA0"/>
    <w:rsid w:val="00221F75"/>
    <w:rsid w:val="00247FE2"/>
    <w:rsid w:val="0025239C"/>
    <w:rsid w:val="002525A6"/>
    <w:rsid w:val="00265CDF"/>
    <w:rsid w:val="0026685A"/>
    <w:rsid w:val="0027019E"/>
    <w:rsid w:val="00293676"/>
    <w:rsid w:val="00295C6C"/>
    <w:rsid w:val="002A3401"/>
    <w:rsid w:val="002E52AE"/>
    <w:rsid w:val="002F196B"/>
    <w:rsid w:val="002F2567"/>
    <w:rsid w:val="002F3807"/>
    <w:rsid w:val="003029FA"/>
    <w:rsid w:val="00311F1A"/>
    <w:rsid w:val="003202F8"/>
    <w:rsid w:val="0033232F"/>
    <w:rsid w:val="00333DD7"/>
    <w:rsid w:val="00335807"/>
    <w:rsid w:val="00337221"/>
    <w:rsid w:val="00340818"/>
    <w:rsid w:val="00355AD0"/>
    <w:rsid w:val="00375864"/>
    <w:rsid w:val="003776B3"/>
    <w:rsid w:val="0039638A"/>
    <w:rsid w:val="00396895"/>
    <w:rsid w:val="003A620F"/>
    <w:rsid w:val="003B57E6"/>
    <w:rsid w:val="003C41BD"/>
    <w:rsid w:val="003C4E2F"/>
    <w:rsid w:val="003F15BD"/>
    <w:rsid w:val="0040548F"/>
    <w:rsid w:val="00421E9B"/>
    <w:rsid w:val="004312BE"/>
    <w:rsid w:val="00433C1B"/>
    <w:rsid w:val="004348E0"/>
    <w:rsid w:val="00435FA0"/>
    <w:rsid w:val="00466075"/>
    <w:rsid w:val="004709F8"/>
    <w:rsid w:val="0047307A"/>
    <w:rsid w:val="00475ECE"/>
    <w:rsid w:val="004768D7"/>
    <w:rsid w:val="0048309B"/>
    <w:rsid w:val="00486ABB"/>
    <w:rsid w:val="004928FD"/>
    <w:rsid w:val="00495B3E"/>
    <w:rsid w:val="00497753"/>
    <w:rsid w:val="004C5653"/>
    <w:rsid w:val="004D2C07"/>
    <w:rsid w:val="004D3097"/>
    <w:rsid w:val="004D6942"/>
    <w:rsid w:val="004E33F6"/>
    <w:rsid w:val="004F0B4D"/>
    <w:rsid w:val="004F73D1"/>
    <w:rsid w:val="00500E57"/>
    <w:rsid w:val="005035B1"/>
    <w:rsid w:val="00516D04"/>
    <w:rsid w:val="00517556"/>
    <w:rsid w:val="00543D43"/>
    <w:rsid w:val="00575954"/>
    <w:rsid w:val="005A30B9"/>
    <w:rsid w:val="005B4FF2"/>
    <w:rsid w:val="005B6F73"/>
    <w:rsid w:val="005D011F"/>
    <w:rsid w:val="005D7FF9"/>
    <w:rsid w:val="005E3536"/>
    <w:rsid w:val="005F000F"/>
    <w:rsid w:val="005F6B57"/>
    <w:rsid w:val="00604A40"/>
    <w:rsid w:val="00607628"/>
    <w:rsid w:val="00611DA0"/>
    <w:rsid w:val="00630CEA"/>
    <w:rsid w:val="00637E1D"/>
    <w:rsid w:val="006462B4"/>
    <w:rsid w:val="006551BA"/>
    <w:rsid w:val="00656371"/>
    <w:rsid w:val="00667D00"/>
    <w:rsid w:val="0067422B"/>
    <w:rsid w:val="00680EC5"/>
    <w:rsid w:val="00691361"/>
    <w:rsid w:val="006A0251"/>
    <w:rsid w:val="006A3F4A"/>
    <w:rsid w:val="006B4D01"/>
    <w:rsid w:val="006C309E"/>
    <w:rsid w:val="006D2F1B"/>
    <w:rsid w:val="006D37A3"/>
    <w:rsid w:val="006F5F08"/>
    <w:rsid w:val="00721EAF"/>
    <w:rsid w:val="007327A4"/>
    <w:rsid w:val="00752D99"/>
    <w:rsid w:val="00770C99"/>
    <w:rsid w:val="00771B49"/>
    <w:rsid w:val="00772B65"/>
    <w:rsid w:val="007822C2"/>
    <w:rsid w:val="00792C46"/>
    <w:rsid w:val="007A47C0"/>
    <w:rsid w:val="007B49C6"/>
    <w:rsid w:val="007C1F53"/>
    <w:rsid w:val="007C4AAB"/>
    <w:rsid w:val="007C7FD0"/>
    <w:rsid w:val="007D4C7E"/>
    <w:rsid w:val="007E011F"/>
    <w:rsid w:val="007F0F7A"/>
    <w:rsid w:val="007F7962"/>
    <w:rsid w:val="00805AEB"/>
    <w:rsid w:val="008076CD"/>
    <w:rsid w:val="00807FEB"/>
    <w:rsid w:val="0082063E"/>
    <w:rsid w:val="0083295C"/>
    <w:rsid w:val="00832EA5"/>
    <w:rsid w:val="008459A8"/>
    <w:rsid w:val="00846D5E"/>
    <w:rsid w:val="008472D4"/>
    <w:rsid w:val="00855567"/>
    <w:rsid w:val="008569F7"/>
    <w:rsid w:val="008723AC"/>
    <w:rsid w:val="00883C6F"/>
    <w:rsid w:val="0089256C"/>
    <w:rsid w:val="008B07E3"/>
    <w:rsid w:val="008B14DB"/>
    <w:rsid w:val="008C66B9"/>
    <w:rsid w:val="008D10B7"/>
    <w:rsid w:val="008D78D5"/>
    <w:rsid w:val="00901A73"/>
    <w:rsid w:val="00905095"/>
    <w:rsid w:val="00906180"/>
    <w:rsid w:val="009254C8"/>
    <w:rsid w:val="00932F91"/>
    <w:rsid w:val="00944684"/>
    <w:rsid w:val="00947DE1"/>
    <w:rsid w:val="00953BB2"/>
    <w:rsid w:val="009623C1"/>
    <w:rsid w:val="009703C3"/>
    <w:rsid w:val="009847C6"/>
    <w:rsid w:val="0098565D"/>
    <w:rsid w:val="009B248A"/>
    <w:rsid w:val="009B7C7B"/>
    <w:rsid w:val="009C03FD"/>
    <w:rsid w:val="00A026C2"/>
    <w:rsid w:val="00A0496D"/>
    <w:rsid w:val="00A10FF0"/>
    <w:rsid w:val="00A12B1A"/>
    <w:rsid w:val="00A15394"/>
    <w:rsid w:val="00A21E7F"/>
    <w:rsid w:val="00A459C7"/>
    <w:rsid w:val="00A471FD"/>
    <w:rsid w:val="00A53A25"/>
    <w:rsid w:val="00A54A90"/>
    <w:rsid w:val="00A54C20"/>
    <w:rsid w:val="00A601E4"/>
    <w:rsid w:val="00A6671E"/>
    <w:rsid w:val="00A67842"/>
    <w:rsid w:val="00A679D6"/>
    <w:rsid w:val="00A806B8"/>
    <w:rsid w:val="00A84D0A"/>
    <w:rsid w:val="00AA4DEF"/>
    <w:rsid w:val="00AA6AFB"/>
    <w:rsid w:val="00AC303A"/>
    <w:rsid w:val="00AC7B0C"/>
    <w:rsid w:val="00AC7FE6"/>
    <w:rsid w:val="00AF36B9"/>
    <w:rsid w:val="00AF4A86"/>
    <w:rsid w:val="00B11325"/>
    <w:rsid w:val="00B17870"/>
    <w:rsid w:val="00B268AC"/>
    <w:rsid w:val="00B475F5"/>
    <w:rsid w:val="00B52358"/>
    <w:rsid w:val="00B56FD9"/>
    <w:rsid w:val="00B72FC9"/>
    <w:rsid w:val="00B808F7"/>
    <w:rsid w:val="00B866A8"/>
    <w:rsid w:val="00B93129"/>
    <w:rsid w:val="00BA27AD"/>
    <w:rsid w:val="00BA5463"/>
    <w:rsid w:val="00BA6B4E"/>
    <w:rsid w:val="00BB05E6"/>
    <w:rsid w:val="00BB5AA9"/>
    <w:rsid w:val="00BC6E42"/>
    <w:rsid w:val="00BD7D2C"/>
    <w:rsid w:val="00BE3A27"/>
    <w:rsid w:val="00BE625A"/>
    <w:rsid w:val="00C265F2"/>
    <w:rsid w:val="00C51E07"/>
    <w:rsid w:val="00C60529"/>
    <w:rsid w:val="00C7457A"/>
    <w:rsid w:val="00C847D6"/>
    <w:rsid w:val="00C8632A"/>
    <w:rsid w:val="00C90F51"/>
    <w:rsid w:val="00CB2F08"/>
    <w:rsid w:val="00CC01E3"/>
    <w:rsid w:val="00CC45A9"/>
    <w:rsid w:val="00CC48C3"/>
    <w:rsid w:val="00CD7C45"/>
    <w:rsid w:val="00CE703A"/>
    <w:rsid w:val="00CF0AD9"/>
    <w:rsid w:val="00CF3C72"/>
    <w:rsid w:val="00D203EA"/>
    <w:rsid w:val="00D37233"/>
    <w:rsid w:val="00D41D9D"/>
    <w:rsid w:val="00D75415"/>
    <w:rsid w:val="00D82619"/>
    <w:rsid w:val="00D9009F"/>
    <w:rsid w:val="00D91E04"/>
    <w:rsid w:val="00D92C50"/>
    <w:rsid w:val="00D97089"/>
    <w:rsid w:val="00DA70BC"/>
    <w:rsid w:val="00DB7FBC"/>
    <w:rsid w:val="00DC2895"/>
    <w:rsid w:val="00DC6415"/>
    <w:rsid w:val="00DF0F23"/>
    <w:rsid w:val="00E0685D"/>
    <w:rsid w:val="00E238AD"/>
    <w:rsid w:val="00E2746B"/>
    <w:rsid w:val="00E41292"/>
    <w:rsid w:val="00E7123D"/>
    <w:rsid w:val="00E716B7"/>
    <w:rsid w:val="00E73DC9"/>
    <w:rsid w:val="00E841FC"/>
    <w:rsid w:val="00EA5207"/>
    <w:rsid w:val="00EB791E"/>
    <w:rsid w:val="00ED0900"/>
    <w:rsid w:val="00ED1977"/>
    <w:rsid w:val="00ED25EA"/>
    <w:rsid w:val="00ED33A4"/>
    <w:rsid w:val="00EE31A4"/>
    <w:rsid w:val="00EF7857"/>
    <w:rsid w:val="00F04748"/>
    <w:rsid w:val="00F068C6"/>
    <w:rsid w:val="00F06904"/>
    <w:rsid w:val="00F359B2"/>
    <w:rsid w:val="00F419FC"/>
    <w:rsid w:val="00F46365"/>
    <w:rsid w:val="00F524B9"/>
    <w:rsid w:val="00F717A7"/>
    <w:rsid w:val="00F81F94"/>
    <w:rsid w:val="00F8449E"/>
    <w:rsid w:val="00F97F3E"/>
    <w:rsid w:val="00FA50FE"/>
    <w:rsid w:val="00FB45A9"/>
    <w:rsid w:val="00FC31B8"/>
    <w:rsid w:val="00FC7B03"/>
    <w:rsid w:val="00FD5FD0"/>
    <w:rsid w:val="00FE1779"/>
    <w:rsid w:val="00FE7E9F"/>
    <w:rsid w:val="00FF34E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E"/>
    <w:pPr>
      <w:spacing w:after="160" w:line="259" w:lineRule="auto"/>
    </w:pPr>
    <w:rPr>
      <w:lang w:val="en-GB"/>
    </w:rPr>
  </w:style>
  <w:style w:type="paragraph" w:styleId="Heading2">
    <w:name w:val="heading 2"/>
    <w:basedOn w:val="Normal"/>
    <w:link w:val="Heading2Char"/>
    <w:uiPriority w:val="99"/>
    <w:qFormat/>
    <w:rsid w:val="00EA520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5207"/>
    <w:rPr>
      <w:rFonts w:ascii="Times New Roman" w:hAnsi="Times New Roman" w:cs="Times New Roman"/>
      <w:b/>
      <w:bCs/>
      <w:sz w:val="36"/>
      <w:szCs w:val="36"/>
      <w:lang w:eastAsia="en-GB"/>
    </w:rPr>
  </w:style>
  <w:style w:type="paragraph" w:styleId="NormalWeb">
    <w:name w:val="Normal (Web)"/>
    <w:basedOn w:val="Normal"/>
    <w:uiPriority w:val="99"/>
    <w:rsid w:val="00FC31B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FC31B8"/>
    <w:rPr>
      <w:rFonts w:cs="Times New Roman"/>
      <w:b/>
      <w:bCs/>
    </w:rPr>
  </w:style>
  <w:style w:type="character" w:customStyle="1" w:styleId="apple-converted-space">
    <w:name w:val="apple-converted-space"/>
    <w:basedOn w:val="DefaultParagraphFont"/>
    <w:uiPriority w:val="99"/>
    <w:rsid w:val="00FC31B8"/>
    <w:rPr>
      <w:rFonts w:cs="Times New Roman"/>
    </w:rPr>
  </w:style>
  <w:style w:type="paragraph" w:styleId="ListParagraph">
    <w:name w:val="List Paragraph"/>
    <w:basedOn w:val="Normal"/>
    <w:uiPriority w:val="99"/>
    <w:qFormat/>
    <w:rsid w:val="00475ECE"/>
    <w:pPr>
      <w:spacing w:after="200" w:line="276" w:lineRule="auto"/>
      <w:ind w:left="720"/>
      <w:contextualSpacing/>
    </w:pPr>
    <w:rPr>
      <w:lang w:val="en-IE"/>
    </w:rPr>
  </w:style>
  <w:style w:type="character" w:styleId="Emphasis">
    <w:name w:val="Emphasis"/>
    <w:basedOn w:val="DefaultParagraphFont"/>
    <w:uiPriority w:val="99"/>
    <w:qFormat/>
    <w:rsid w:val="00B268AC"/>
    <w:rPr>
      <w:rFonts w:cs="Times New Roman"/>
      <w:i/>
      <w:iCs/>
    </w:rPr>
  </w:style>
  <w:style w:type="character" w:styleId="Hyperlink">
    <w:name w:val="Hyperlink"/>
    <w:basedOn w:val="DefaultParagraphFont"/>
    <w:uiPriority w:val="99"/>
    <w:rsid w:val="00B268AC"/>
    <w:rPr>
      <w:rFonts w:cs="Times New Roman"/>
      <w:color w:val="0000FF"/>
      <w:u w:val="single"/>
    </w:rPr>
  </w:style>
  <w:style w:type="character" w:styleId="CommentReference">
    <w:name w:val="annotation reference"/>
    <w:basedOn w:val="DefaultParagraphFont"/>
    <w:uiPriority w:val="99"/>
    <w:semiHidden/>
    <w:rsid w:val="000117FD"/>
    <w:rPr>
      <w:rFonts w:cs="Times New Roman"/>
      <w:sz w:val="16"/>
      <w:szCs w:val="16"/>
    </w:rPr>
  </w:style>
  <w:style w:type="paragraph" w:styleId="CommentText">
    <w:name w:val="annotation text"/>
    <w:basedOn w:val="Normal"/>
    <w:link w:val="CommentTextChar"/>
    <w:uiPriority w:val="99"/>
    <w:semiHidden/>
    <w:rsid w:val="000117F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17FD"/>
    <w:rPr>
      <w:rFonts w:cs="Times New Roman"/>
      <w:sz w:val="20"/>
      <w:szCs w:val="20"/>
    </w:rPr>
  </w:style>
  <w:style w:type="paragraph" w:styleId="CommentSubject">
    <w:name w:val="annotation subject"/>
    <w:basedOn w:val="CommentText"/>
    <w:next w:val="CommentText"/>
    <w:link w:val="CommentSubjectChar"/>
    <w:uiPriority w:val="99"/>
    <w:semiHidden/>
    <w:rsid w:val="000117FD"/>
    <w:rPr>
      <w:b/>
      <w:bCs/>
    </w:rPr>
  </w:style>
  <w:style w:type="character" w:customStyle="1" w:styleId="CommentSubjectChar">
    <w:name w:val="Comment Subject Char"/>
    <w:basedOn w:val="CommentTextChar"/>
    <w:link w:val="CommentSubject"/>
    <w:uiPriority w:val="99"/>
    <w:semiHidden/>
    <w:locked/>
    <w:rsid w:val="000117FD"/>
    <w:rPr>
      <w:b/>
      <w:bCs/>
    </w:rPr>
  </w:style>
  <w:style w:type="paragraph" w:styleId="BalloonText">
    <w:name w:val="Balloon Text"/>
    <w:basedOn w:val="Normal"/>
    <w:link w:val="BalloonTextChar"/>
    <w:uiPriority w:val="99"/>
    <w:semiHidden/>
    <w:rsid w:val="0001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117FD"/>
    <w:rPr>
      <w:rFonts w:ascii="Segoe UI" w:hAnsi="Segoe UI" w:cs="Segoe UI"/>
      <w:sz w:val="18"/>
      <w:szCs w:val="18"/>
    </w:rPr>
  </w:style>
  <w:style w:type="paragraph" w:styleId="Revision">
    <w:name w:val="Revision"/>
    <w:hidden/>
    <w:uiPriority w:val="99"/>
    <w:semiHidden/>
    <w:rsid w:val="00D91E04"/>
    <w:rPr>
      <w:lang w:val="en-GB"/>
    </w:rPr>
  </w:style>
  <w:style w:type="paragraph" w:styleId="EndnoteText">
    <w:name w:val="endnote text"/>
    <w:basedOn w:val="Normal"/>
    <w:link w:val="EndnoteTextChar"/>
    <w:uiPriority w:val="99"/>
    <w:semiHidden/>
    <w:rsid w:val="009B248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B248A"/>
    <w:rPr>
      <w:rFonts w:cs="Times New Roman"/>
      <w:sz w:val="20"/>
      <w:szCs w:val="20"/>
    </w:rPr>
  </w:style>
  <w:style w:type="character" w:styleId="EndnoteReference">
    <w:name w:val="endnote reference"/>
    <w:basedOn w:val="DefaultParagraphFont"/>
    <w:uiPriority w:val="99"/>
    <w:semiHidden/>
    <w:rsid w:val="009B248A"/>
    <w:rPr>
      <w:rFonts w:cs="Times New Roman"/>
      <w:vertAlign w:val="superscript"/>
    </w:rPr>
  </w:style>
  <w:style w:type="paragraph" w:styleId="FootnoteText">
    <w:name w:val="footnote text"/>
    <w:basedOn w:val="Normal"/>
    <w:link w:val="FootnoteTextChar"/>
    <w:uiPriority w:val="99"/>
    <w:semiHidden/>
    <w:rsid w:val="009B24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B248A"/>
    <w:rPr>
      <w:rFonts w:cs="Times New Roman"/>
      <w:sz w:val="20"/>
      <w:szCs w:val="20"/>
    </w:rPr>
  </w:style>
  <w:style w:type="character" w:styleId="FootnoteReference">
    <w:name w:val="footnote reference"/>
    <w:basedOn w:val="DefaultParagraphFont"/>
    <w:uiPriority w:val="99"/>
    <w:semiHidden/>
    <w:rsid w:val="009B248A"/>
    <w:rPr>
      <w:rFonts w:cs="Times New Roman"/>
      <w:vertAlign w:val="superscript"/>
    </w:rPr>
  </w:style>
  <w:style w:type="paragraph" w:styleId="Header">
    <w:name w:val="header"/>
    <w:basedOn w:val="Normal"/>
    <w:link w:val="HeaderChar"/>
    <w:uiPriority w:val="99"/>
    <w:semiHidden/>
    <w:unhideWhenUsed/>
    <w:rsid w:val="00A026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26C2"/>
    <w:rPr>
      <w:lang w:val="en-GB"/>
    </w:rPr>
  </w:style>
  <w:style w:type="paragraph" w:styleId="Footer">
    <w:name w:val="footer"/>
    <w:basedOn w:val="Normal"/>
    <w:link w:val="FooterChar"/>
    <w:uiPriority w:val="99"/>
    <w:unhideWhenUsed/>
    <w:rsid w:val="00A02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C2"/>
    <w:rPr>
      <w:lang w:val="en-GB"/>
    </w:rPr>
  </w:style>
</w:styles>
</file>

<file path=word/webSettings.xml><?xml version="1.0" encoding="utf-8"?>
<w:webSettings xmlns:r="http://schemas.openxmlformats.org/officeDocument/2006/relationships" xmlns:w="http://schemas.openxmlformats.org/wordprocessingml/2006/main">
  <w:divs>
    <w:div w:id="560285559">
      <w:marLeft w:val="0"/>
      <w:marRight w:val="0"/>
      <w:marTop w:val="0"/>
      <w:marBottom w:val="0"/>
      <w:divBdr>
        <w:top w:val="none" w:sz="0" w:space="0" w:color="auto"/>
        <w:left w:val="none" w:sz="0" w:space="0" w:color="auto"/>
        <w:bottom w:val="none" w:sz="0" w:space="0" w:color="auto"/>
        <w:right w:val="none" w:sz="0" w:space="0" w:color="auto"/>
      </w:divBdr>
    </w:div>
    <w:div w:id="560285561">
      <w:marLeft w:val="0"/>
      <w:marRight w:val="0"/>
      <w:marTop w:val="0"/>
      <w:marBottom w:val="0"/>
      <w:divBdr>
        <w:top w:val="none" w:sz="0" w:space="0" w:color="auto"/>
        <w:left w:val="none" w:sz="0" w:space="0" w:color="auto"/>
        <w:bottom w:val="none" w:sz="0" w:space="0" w:color="auto"/>
        <w:right w:val="none" w:sz="0" w:space="0" w:color="auto"/>
      </w:divBdr>
    </w:div>
    <w:div w:id="560285563">
      <w:marLeft w:val="0"/>
      <w:marRight w:val="0"/>
      <w:marTop w:val="0"/>
      <w:marBottom w:val="0"/>
      <w:divBdr>
        <w:top w:val="none" w:sz="0" w:space="0" w:color="auto"/>
        <w:left w:val="none" w:sz="0" w:space="0" w:color="auto"/>
        <w:bottom w:val="none" w:sz="0" w:space="0" w:color="auto"/>
        <w:right w:val="none" w:sz="0" w:space="0" w:color="auto"/>
      </w:divBdr>
    </w:div>
    <w:div w:id="560285564">
      <w:marLeft w:val="0"/>
      <w:marRight w:val="0"/>
      <w:marTop w:val="0"/>
      <w:marBottom w:val="0"/>
      <w:divBdr>
        <w:top w:val="none" w:sz="0" w:space="0" w:color="auto"/>
        <w:left w:val="none" w:sz="0" w:space="0" w:color="auto"/>
        <w:bottom w:val="none" w:sz="0" w:space="0" w:color="auto"/>
        <w:right w:val="none" w:sz="0" w:space="0" w:color="auto"/>
      </w:divBdr>
    </w:div>
    <w:div w:id="560285565">
      <w:marLeft w:val="0"/>
      <w:marRight w:val="0"/>
      <w:marTop w:val="0"/>
      <w:marBottom w:val="0"/>
      <w:divBdr>
        <w:top w:val="none" w:sz="0" w:space="0" w:color="auto"/>
        <w:left w:val="none" w:sz="0" w:space="0" w:color="auto"/>
        <w:bottom w:val="none" w:sz="0" w:space="0" w:color="auto"/>
        <w:right w:val="none" w:sz="0" w:space="0" w:color="auto"/>
      </w:divBdr>
      <w:divsChild>
        <w:div w:id="560285560">
          <w:marLeft w:val="0"/>
          <w:marRight w:val="0"/>
          <w:marTop w:val="0"/>
          <w:marBottom w:val="0"/>
          <w:divBdr>
            <w:top w:val="none" w:sz="0" w:space="0" w:color="auto"/>
            <w:left w:val="none" w:sz="0" w:space="0" w:color="auto"/>
            <w:bottom w:val="none" w:sz="0" w:space="0" w:color="auto"/>
            <w:right w:val="none" w:sz="0" w:space="0" w:color="auto"/>
          </w:divBdr>
        </w:div>
        <w:div w:id="560285562">
          <w:marLeft w:val="0"/>
          <w:marRight w:val="0"/>
          <w:marTop w:val="0"/>
          <w:marBottom w:val="0"/>
          <w:divBdr>
            <w:top w:val="none" w:sz="0" w:space="0" w:color="auto"/>
            <w:left w:val="none" w:sz="0" w:space="0" w:color="auto"/>
            <w:bottom w:val="none" w:sz="0" w:space="0" w:color="auto"/>
            <w:right w:val="none" w:sz="0" w:space="0" w:color="auto"/>
          </w:divBdr>
        </w:div>
        <w:div w:id="560285570">
          <w:marLeft w:val="0"/>
          <w:marRight w:val="0"/>
          <w:marTop w:val="0"/>
          <w:marBottom w:val="0"/>
          <w:divBdr>
            <w:top w:val="none" w:sz="0" w:space="0" w:color="auto"/>
            <w:left w:val="none" w:sz="0" w:space="0" w:color="auto"/>
            <w:bottom w:val="none" w:sz="0" w:space="0" w:color="auto"/>
            <w:right w:val="none" w:sz="0" w:space="0" w:color="auto"/>
          </w:divBdr>
        </w:div>
      </w:divsChild>
    </w:div>
    <w:div w:id="560285566">
      <w:marLeft w:val="0"/>
      <w:marRight w:val="0"/>
      <w:marTop w:val="0"/>
      <w:marBottom w:val="0"/>
      <w:divBdr>
        <w:top w:val="none" w:sz="0" w:space="0" w:color="auto"/>
        <w:left w:val="none" w:sz="0" w:space="0" w:color="auto"/>
        <w:bottom w:val="none" w:sz="0" w:space="0" w:color="auto"/>
        <w:right w:val="none" w:sz="0" w:space="0" w:color="auto"/>
      </w:divBdr>
    </w:div>
    <w:div w:id="560285567">
      <w:marLeft w:val="0"/>
      <w:marRight w:val="0"/>
      <w:marTop w:val="0"/>
      <w:marBottom w:val="0"/>
      <w:divBdr>
        <w:top w:val="none" w:sz="0" w:space="0" w:color="auto"/>
        <w:left w:val="none" w:sz="0" w:space="0" w:color="auto"/>
        <w:bottom w:val="none" w:sz="0" w:space="0" w:color="auto"/>
        <w:right w:val="none" w:sz="0" w:space="0" w:color="auto"/>
      </w:divBdr>
    </w:div>
    <w:div w:id="560285568">
      <w:marLeft w:val="0"/>
      <w:marRight w:val="0"/>
      <w:marTop w:val="0"/>
      <w:marBottom w:val="0"/>
      <w:divBdr>
        <w:top w:val="none" w:sz="0" w:space="0" w:color="auto"/>
        <w:left w:val="none" w:sz="0" w:space="0" w:color="auto"/>
        <w:bottom w:val="none" w:sz="0" w:space="0" w:color="auto"/>
        <w:right w:val="none" w:sz="0" w:space="0" w:color="auto"/>
      </w:divBdr>
    </w:div>
    <w:div w:id="560285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5433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temp</cp:lastModifiedBy>
  <cp:revision>2</cp:revision>
  <cp:lastPrinted>2015-06-05T11:51:00Z</cp:lastPrinted>
  <dcterms:created xsi:type="dcterms:W3CDTF">2016-05-19T16:10:00Z</dcterms:created>
  <dcterms:modified xsi:type="dcterms:W3CDTF">2016-05-19T16:10:00Z</dcterms:modified>
</cp:coreProperties>
</file>