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12" w:rsidRPr="0017682E" w:rsidRDefault="00061512" w:rsidP="00061512">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061512" w:rsidRPr="0017682E" w:rsidRDefault="00061512" w:rsidP="00061512">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sidR="00F86D10">
        <w:rPr>
          <w:rFonts w:ascii="Cambria" w:hAnsi="Cambria" w:cs="Cambria"/>
          <w:b/>
          <w:bCs/>
          <w:color w:val="000000"/>
          <w:sz w:val="24"/>
          <w:szCs w:val="24"/>
          <w:lang w:val="en-IE"/>
        </w:rPr>
        <w:t>Monday 15</w:t>
      </w:r>
      <w:r w:rsidR="00F86D10" w:rsidRPr="00F86D10">
        <w:rPr>
          <w:rFonts w:ascii="Cambria" w:hAnsi="Cambria" w:cs="Cambria"/>
          <w:b/>
          <w:bCs/>
          <w:color w:val="000000"/>
          <w:sz w:val="24"/>
          <w:szCs w:val="24"/>
          <w:vertAlign w:val="superscript"/>
          <w:lang w:val="en-IE"/>
        </w:rPr>
        <w:t>th</w:t>
      </w:r>
      <w:r w:rsidR="00F86D10">
        <w:rPr>
          <w:rFonts w:ascii="Cambria" w:hAnsi="Cambria" w:cs="Cambria"/>
          <w:b/>
          <w:bCs/>
          <w:color w:val="000000"/>
          <w:sz w:val="24"/>
          <w:szCs w:val="24"/>
          <w:lang w:val="en-IE"/>
        </w:rPr>
        <w:t xml:space="preserve"> April</w:t>
      </w:r>
      <w:r>
        <w:rPr>
          <w:rFonts w:ascii="Cambria" w:hAnsi="Cambria" w:cs="Cambria"/>
          <w:b/>
          <w:bCs/>
          <w:color w:val="000000"/>
          <w:sz w:val="24"/>
          <w:szCs w:val="24"/>
          <w:lang w:val="en-IE"/>
        </w:rPr>
        <w:t>,</w:t>
      </w:r>
      <w:r w:rsidRPr="0017682E">
        <w:rPr>
          <w:rFonts w:ascii="Cambria" w:hAnsi="Cambria" w:cs="Cambria"/>
          <w:b/>
          <w:bCs/>
          <w:color w:val="000000"/>
          <w:sz w:val="24"/>
          <w:szCs w:val="24"/>
          <w:lang w:val="en-IE"/>
        </w:rPr>
        <w:t xml:space="preserve"> 201</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 at 3.00 p.m. in Council Chamber, County Hall, John Street, Kilkenny.</w:t>
      </w:r>
    </w:p>
    <w:p w:rsidR="00061512" w:rsidRPr="0017682E" w:rsidRDefault="00061512" w:rsidP="00061512">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Mairt</w:t>
      </w:r>
      <w:r w:rsidRPr="0017682E">
        <w:rPr>
          <w:rFonts w:ascii="Cambria" w:hAnsi="Cambria" w:cs="Cambria"/>
          <w:b/>
          <w:bCs/>
          <w:color w:val="000000"/>
          <w:sz w:val="24"/>
          <w:szCs w:val="24"/>
          <w:lang w:val="en-IE"/>
        </w:rPr>
        <w:t xml:space="preserve"> </w:t>
      </w:r>
      <w:r w:rsidR="00F86D10">
        <w:rPr>
          <w:rFonts w:ascii="Cambria" w:hAnsi="Cambria" w:cs="Cambria"/>
          <w:b/>
          <w:bCs/>
          <w:color w:val="000000"/>
          <w:sz w:val="24"/>
          <w:szCs w:val="24"/>
          <w:lang w:val="en-IE"/>
        </w:rPr>
        <w:t>15</w:t>
      </w:r>
      <w:r w:rsidRPr="006A576C">
        <w:rPr>
          <w:rFonts w:ascii="Cambria" w:hAnsi="Cambria" w:cs="Cambria"/>
          <w:b/>
          <w:bCs/>
          <w:color w:val="000000"/>
          <w:sz w:val="24"/>
          <w:szCs w:val="24"/>
          <w:vertAlign w:val="superscript"/>
          <w:lang w:val="en-IE"/>
        </w:rPr>
        <w:t>th</w:t>
      </w:r>
      <w:r>
        <w:rPr>
          <w:rFonts w:ascii="Cambria" w:hAnsi="Cambria" w:cs="Cambria"/>
          <w:b/>
          <w:bCs/>
          <w:color w:val="000000"/>
          <w:sz w:val="24"/>
          <w:szCs w:val="24"/>
          <w:lang w:val="en-IE"/>
        </w:rPr>
        <w:t xml:space="preserve"> </w:t>
      </w:r>
      <w:r w:rsidR="001F759E">
        <w:rPr>
          <w:rFonts w:ascii="Cambria" w:hAnsi="Cambria" w:cs="Cambria"/>
          <w:b/>
          <w:bCs/>
          <w:color w:val="000000"/>
          <w:sz w:val="24"/>
          <w:szCs w:val="24"/>
          <w:lang w:val="en-IE"/>
        </w:rPr>
        <w:t>Aibreán</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sidRPr="0017682E">
        <w:rPr>
          <w:rFonts w:ascii="Cambria" w:hAnsi="Cambria" w:cs="Cambria"/>
          <w:b/>
          <w:bCs/>
          <w:color w:val="000000"/>
          <w:sz w:val="24"/>
          <w:szCs w:val="24"/>
          <w:lang w:val="en-IE"/>
        </w:rPr>
        <w:t>3.00</w:t>
      </w:r>
      <w:r w:rsidRPr="0017682E">
        <w:rPr>
          <w:rFonts w:ascii="Cambria" w:hAnsi="Cambria" w:cs="Cambria"/>
          <w:b/>
          <w:bCs/>
          <w:color w:val="000000"/>
          <w:sz w:val="24"/>
          <w:szCs w:val="24"/>
          <w:lang w:val="ga-IE"/>
        </w:rPr>
        <w:t xml:space="preserve"> i.n. i Seomra na Comhairle, Halla an Chontae, Sráid </w:t>
      </w:r>
      <w:smartTag w:uri="urn:schemas-microsoft-com:office:smarttags" w:element="PlaceType">
        <w:r w:rsidRPr="0017682E">
          <w:rPr>
            <w:rFonts w:ascii="Cambria" w:hAnsi="Cambria" w:cs="Cambria"/>
            <w:b/>
            <w:bCs/>
            <w:color w:val="000000"/>
            <w:sz w:val="24"/>
            <w:szCs w:val="24"/>
            <w:lang w:val="ga-IE"/>
          </w:rPr>
          <w:t>Eoin</w:t>
        </w:r>
      </w:smartTag>
      <w:r w:rsidRPr="0017682E">
        <w:rPr>
          <w:rFonts w:ascii="Cambria" w:hAnsi="Cambria" w:cs="Cambria"/>
          <w:b/>
          <w:bCs/>
          <w:color w:val="000000"/>
          <w:sz w:val="24"/>
          <w:szCs w:val="24"/>
          <w:lang w:val="ga-IE"/>
        </w:rPr>
        <w:t>, Cill Chainnigh.</w:t>
      </w:r>
    </w:p>
    <w:p w:rsidR="00061512" w:rsidRPr="0017682E" w:rsidRDefault="00061512" w:rsidP="00061512">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 </w:t>
      </w:r>
    </w:p>
    <w:p w:rsidR="00061512" w:rsidRPr="0017682E" w:rsidRDefault="00061512" w:rsidP="00061512">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061512" w:rsidRDefault="00061512" w:rsidP="00061512">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the </w:t>
      </w:r>
      <w:r w:rsidR="00F86D10">
        <w:rPr>
          <w:rFonts w:ascii="Cambria" w:hAnsi="Cambria" w:cs="Cambria"/>
          <w:bCs/>
          <w:color w:val="000000"/>
          <w:sz w:val="24"/>
          <w:szCs w:val="24"/>
          <w:lang w:val="en-IE"/>
        </w:rPr>
        <w:t>Tuesday 19</w:t>
      </w:r>
      <w:r w:rsidR="00F86D10" w:rsidRPr="00F86D10">
        <w:rPr>
          <w:rFonts w:ascii="Cambria" w:hAnsi="Cambria" w:cs="Cambria"/>
          <w:bCs/>
          <w:color w:val="000000"/>
          <w:sz w:val="24"/>
          <w:szCs w:val="24"/>
          <w:vertAlign w:val="superscript"/>
          <w:lang w:val="en-IE"/>
        </w:rPr>
        <w:t>th</w:t>
      </w:r>
      <w:r w:rsidR="00F86D10">
        <w:rPr>
          <w:rFonts w:ascii="Cambria" w:hAnsi="Cambria" w:cs="Cambria"/>
          <w:bCs/>
          <w:color w:val="000000"/>
          <w:sz w:val="24"/>
          <w:szCs w:val="24"/>
          <w:lang w:val="en-IE"/>
        </w:rPr>
        <w:t xml:space="preserve"> March</w:t>
      </w:r>
      <w:r>
        <w:rPr>
          <w:rFonts w:ascii="Cambria" w:hAnsi="Cambria" w:cs="Cambria"/>
          <w:bCs/>
          <w:color w:val="000000"/>
          <w:sz w:val="24"/>
          <w:szCs w:val="24"/>
          <w:lang w:val="en-IE"/>
        </w:rPr>
        <w:t>, 2013</w:t>
      </w:r>
      <w:r w:rsidRPr="0017682E">
        <w:rPr>
          <w:rFonts w:ascii="Cambria" w:hAnsi="Cambria" w:cs="Cambria"/>
          <w:bCs/>
          <w:color w:val="000000"/>
          <w:sz w:val="24"/>
          <w:szCs w:val="24"/>
          <w:lang w:val="en-IE"/>
        </w:rPr>
        <w:t xml:space="preserve"> (copy of minutes attached). </w:t>
      </w:r>
      <w:r>
        <w:rPr>
          <w:rFonts w:ascii="Cambria" w:hAnsi="Cambria" w:cs="Cambria"/>
          <w:bCs/>
          <w:color w:val="000000"/>
          <w:sz w:val="24"/>
          <w:szCs w:val="24"/>
          <w:lang w:val="en-IE"/>
        </w:rPr>
        <w:t xml:space="preserve"> </w:t>
      </w:r>
    </w:p>
    <w:p w:rsidR="0085797F" w:rsidRDefault="0085797F" w:rsidP="00061512">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the Thomastown Electoral Area Committee Meeting held on 19</w:t>
      </w:r>
      <w:r w:rsidRPr="0085797F">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February, 2013 (copy of minutes attached) </w:t>
      </w:r>
    </w:p>
    <w:p w:rsidR="001F759E" w:rsidRDefault="001F759E" w:rsidP="00061512">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Kilkenny Electoral Area Meeting held on 4</w:t>
      </w:r>
      <w:r w:rsidRPr="001F759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of March, 2013 (copy of minutes attached) </w:t>
      </w:r>
    </w:p>
    <w:p w:rsidR="00624AE8" w:rsidRDefault="00624AE8" w:rsidP="00061512">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4 – Housing &amp; Social Strategic Policy Committee Workshop Meeting held on 6</w:t>
      </w:r>
      <w:r w:rsidRPr="00624AE8">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2013 (copy of minutes attached) </w:t>
      </w:r>
    </w:p>
    <w:p w:rsidR="00061512" w:rsidRDefault="001F759E" w:rsidP="00061512">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Strategic Policy Committee No. 2 – Infrastructure, Transportation, Water Services and Other Policy Issues Meeting held on 15</w:t>
      </w:r>
      <w:r w:rsidRPr="001F759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2013 (copy of minutes attached)</w:t>
      </w:r>
    </w:p>
    <w:p w:rsidR="00B10FB9" w:rsidRPr="00B10FB9" w:rsidRDefault="00B10FB9" w:rsidP="00B10FB9">
      <w:pPr>
        <w:spacing w:after="120"/>
        <w:ind w:left="709"/>
        <w:jc w:val="both"/>
        <w:rPr>
          <w:rFonts w:ascii="Cambria" w:hAnsi="Cambria" w:cs="Cambria"/>
          <w:bCs/>
          <w:color w:val="000000"/>
          <w:sz w:val="24"/>
          <w:szCs w:val="24"/>
          <w:lang w:val="en-IE"/>
        </w:rPr>
      </w:pPr>
    </w:p>
    <w:p w:rsidR="00061512" w:rsidRPr="00B10FB9" w:rsidRDefault="00061512" w:rsidP="00B10FB9">
      <w:pPr>
        <w:pStyle w:val="ListParagraph"/>
        <w:numPr>
          <w:ilvl w:val="0"/>
          <w:numId w:val="1"/>
        </w:numPr>
        <w:spacing w:after="120"/>
        <w:jc w:val="both"/>
        <w:rPr>
          <w:rFonts w:ascii="Cambria" w:hAnsi="Cambria" w:cs="Cambria"/>
          <w:b/>
          <w:bCs/>
          <w:color w:val="000000"/>
          <w:sz w:val="24"/>
          <w:szCs w:val="24"/>
          <w:lang w:val="en-IE"/>
        </w:rPr>
      </w:pPr>
      <w:r w:rsidRPr="00B10FB9">
        <w:rPr>
          <w:rFonts w:ascii="Cambria" w:hAnsi="Cambria" w:cs="Cambria"/>
          <w:b/>
          <w:bCs/>
          <w:color w:val="000000"/>
          <w:sz w:val="24"/>
          <w:szCs w:val="24"/>
          <w:u w:val="single"/>
          <w:lang w:val="en-IE"/>
        </w:rPr>
        <w:t>Business prescribed by Statute, Standing Orders or Resolutions of the Council.</w:t>
      </w:r>
      <w:r w:rsidRPr="00B10FB9">
        <w:rPr>
          <w:rFonts w:ascii="Cambria" w:hAnsi="Cambria" w:cs="Cambria"/>
          <w:color w:val="000000"/>
          <w:sz w:val="24"/>
          <w:szCs w:val="24"/>
          <w:lang w:val="en-IE"/>
        </w:rPr>
        <w:t xml:space="preserve"> -</w:t>
      </w:r>
      <w:r w:rsidRPr="00B10FB9">
        <w:rPr>
          <w:rFonts w:ascii="Cambria" w:hAnsi="Cambria" w:cs="Cambria"/>
          <w:b/>
          <w:bCs/>
          <w:color w:val="000000"/>
          <w:sz w:val="24"/>
          <w:szCs w:val="24"/>
          <w:lang w:val="ga-IE"/>
        </w:rPr>
        <w:t> </w:t>
      </w:r>
      <w:r w:rsidRPr="00B10FB9">
        <w:rPr>
          <w:rFonts w:ascii="Cambria" w:hAnsi="Cambria" w:cs="Cambria"/>
          <w:b/>
          <w:bCs/>
          <w:color w:val="000000"/>
          <w:sz w:val="24"/>
          <w:szCs w:val="24"/>
          <w:u w:val="single"/>
          <w:lang w:val="ga-IE"/>
        </w:rPr>
        <w:t>Gnó forordaithe do réir Reachtaíochta, Orduithe Seasta, nó Rúin an Chomhairle.</w:t>
      </w:r>
      <w:r w:rsidRPr="00B10FB9">
        <w:rPr>
          <w:rFonts w:ascii="Cambria" w:hAnsi="Cambria" w:cs="Cambria"/>
          <w:b/>
          <w:bCs/>
          <w:color w:val="000000"/>
          <w:sz w:val="24"/>
          <w:szCs w:val="24"/>
          <w:lang w:val="ga-IE"/>
        </w:rPr>
        <w:t>      </w:t>
      </w:r>
    </w:p>
    <w:p w:rsidR="00F86D10" w:rsidRPr="005158D4" w:rsidRDefault="00F86D10" w:rsidP="005158D4">
      <w:pPr>
        <w:spacing w:before="120" w:after="120"/>
        <w:jc w:val="both"/>
        <w:rPr>
          <w:rFonts w:ascii="Cambria" w:hAnsi="Cambria" w:cs="Cambria"/>
          <w:b/>
          <w:bCs/>
          <w:color w:val="000000"/>
          <w:sz w:val="24"/>
          <w:szCs w:val="24"/>
          <w:u w:val="single"/>
          <w:lang w:val="en-IE"/>
        </w:rPr>
      </w:pPr>
    </w:p>
    <w:p w:rsidR="00061512" w:rsidRDefault="00061512" w:rsidP="00061512">
      <w:pPr>
        <w:pStyle w:val="ListParagraph"/>
        <w:numPr>
          <w:ilvl w:val="0"/>
          <w:numId w:val="4"/>
        </w:numPr>
        <w:spacing w:before="120" w:after="120"/>
        <w:ind w:hanging="1069"/>
        <w:jc w:val="both"/>
        <w:rPr>
          <w:rFonts w:ascii="Cambria" w:hAnsi="Cambria" w:cs="Tahoma"/>
          <w:b/>
          <w:bCs/>
          <w:sz w:val="24"/>
          <w:szCs w:val="24"/>
          <w:u w:val="single"/>
          <w:lang w:val="en-IE"/>
        </w:rPr>
      </w:pPr>
      <w:r w:rsidRPr="00515C3D">
        <w:rPr>
          <w:rFonts w:ascii="Cambria" w:hAnsi="Cambria" w:cs="Tahoma"/>
          <w:b/>
          <w:bCs/>
          <w:sz w:val="24"/>
          <w:szCs w:val="24"/>
          <w:u w:val="single"/>
          <w:lang w:val="en-IE"/>
        </w:rPr>
        <w:t>Housing Disposal – Díuscairt Tithíocht</w:t>
      </w:r>
    </w:p>
    <w:p w:rsidR="00061512" w:rsidRDefault="00B62869" w:rsidP="00056F8E">
      <w:pPr>
        <w:pStyle w:val="ListParagraph"/>
        <w:numPr>
          <w:ilvl w:val="0"/>
          <w:numId w:val="15"/>
        </w:numPr>
        <w:spacing w:before="120" w:after="12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“That Kilkenny County Council hereby approves of the disposal of its interest in </w:t>
      </w:r>
      <w:r w:rsidR="00C3325E">
        <w:rPr>
          <w:rFonts w:ascii="Cambria" w:hAnsi="Cambria" w:cs="Cambria"/>
          <w:bCs/>
          <w:color w:val="000000"/>
          <w:sz w:val="24"/>
          <w:szCs w:val="24"/>
          <w:lang w:val="en-IE"/>
        </w:rPr>
        <w:t>No’s</w:t>
      </w:r>
      <w:r>
        <w:rPr>
          <w:rFonts w:ascii="Cambria" w:hAnsi="Cambria" w:cs="Cambria"/>
          <w:bCs/>
          <w:color w:val="000000"/>
          <w:sz w:val="24"/>
          <w:szCs w:val="24"/>
          <w:lang w:val="en-IE"/>
        </w:rPr>
        <w:t xml:space="preserve"> 4 and 5 The Park, The Weir, Kilkenny in accordance with the terms of the Housing Acts 1966 to 2002” (Notification issued to members on 25</w:t>
      </w:r>
      <w:r w:rsidRPr="00B6286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2013) </w:t>
      </w:r>
    </w:p>
    <w:p w:rsidR="00B62869" w:rsidRDefault="00B62869" w:rsidP="00B62869">
      <w:pPr>
        <w:pStyle w:val="ListParagraph"/>
        <w:spacing w:before="120" w:after="120"/>
        <w:ind w:left="1211"/>
        <w:jc w:val="both"/>
        <w:rPr>
          <w:rFonts w:ascii="Cambria" w:hAnsi="Cambria" w:cs="Cambria"/>
          <w:bCs/>
          <w:color w:val="000000"/>
          <w:sz w:val="24"/>
          <w:szCs w:val="24"/>
          <w:lang w:val="en-IE"/>
        </w:rPr>
      </w:pPr>
    </w:p>
    <w:p w:rsidR="00061512" w:rsidRPr="00B62869" w:rsidRDefault="00061512" w:rsidP="00061512">
      <w:pPr>
        <w:pStyle w:val="ListParagraph"/>
        <w:numPr>
          <w:ilvl w:val="0"/>
          <w:numId w:val="4"/>
        </w:numPr>
        <w:ind w:hanging="106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B62869" w:rsidRDefault="00B62869" w:rsidP="00B62869">
      <w:pPr>
        <w:pStyle w:val="ListParagraph"/>
        <w:ind w:left="1211"/>
        <w:rPr>
          <w:rFonts w:ascii="Cambria" w:hAnsi="Cambria" w:cs="Tahoma"/>
          <w:b/>
          <w:bCs/>
          <w:sz w:val="24"/>
          <w:szCs w:val="24"/>
          <w:u w:val="single"/>
          <w:lang w:val="en-IE"/>
        </w:rPr>
      </w:pPr>
    </w:p>
    <w:p w:rsidR="00B62869" w:rsidRDefault="00B62869" w:rsidP="00D922DC">
      <w:pPr>
        <w:pStyle w:val="ListParagraph"/>
        <w:numPr>
          <w:ilvl w:val="0"/>
          <w:numId w:val="14"/>
        </w:numPr>
        <w:rPr>
          <w:rFonts w:ascii="Cambria" w:hAnsi="Cambria" w:cs="Tahoma"/>
          <w:bCs/>
          <w:sz w:val="24"/>
          <w:szCs w:val="24"/>
          <w:lang w:val="en-IE"/>
        </w:rPr>
      </w:pPr>
      <w:r>
        <w:rPr>
          <w:rFonts w:ascii="Cambria" w:hAnsi="Cambria" w:cs="Tahoma"/>
          <w:bCs/>
          <w:sz w:val="24"/>
          <w:szCs w:val="24"/>
          <w:lang w:val="en-IE"/>
        </w:rPr>
        <w:t xml:space="preserve">Flood Relief Schemes </w:t>
      </w:r>
      <w:r w:rsidR="001C1E63">
        <w:rPr>
          <w:rFonts w:ascii="Cambria" w:hAnsi="Cambria" w:cs="Tahoma"/>
          <w:bCs/>
          <w:sz w:val="24"/>
          <w:szCs w:val="24"/>
          <w:lang w:val="en-IE"/>
        </w:rPr>
        <w:t xml:space="preserve">(report to follow) </w:t>
      </w:r>
    </w:p>
    <w:p w:rsidR="00D922DC" w:rsidRDefault="00D922DC" w:rsidP="00D922DC">
      <w:pPr>
        <w:pStyle w:val="ListParagraph"/>
        <w:ind w:left="1931"/>
        <w:rPr>
          <w:rFonts w:ascii="Cambria" w:hAnsi="Cambria" w:cs="Tahoma"/>
          <w:bCs/>
          <w:sz w:val="24"/>
          <w:szCs w:val="24"/>
          <w:lang w:val="en-IE"/>
        </w:rPr>
      </w:pPr>
    </w:p>
    <w:p w:rsidR="00D922DC" w:rsidRDefault="00D922DC" w:rsidP="00D922DC">
      <w:pPr>
        <w:pStyle w:val="ListParagraph"/>
        <w:numPr>
          <w:ilvl w:val="0"/>
          <w:numId w:val="14"/>
        </w:numPr>
        <w:rPr>
          <w:rFonts w:ascii="Cambria" w:hAnsi="Cambria" w:cs="Tahoma"/>
          <w:bCs/>
          <w:sz w:val="24"/>
          <w:szCs w:val="24"/>
          <w:lang w:val="en-IE"/>
        </w:rPr>
      </w:pPr>
      <w:r>
        <w:rPr>
          <w:rFonts w:ascii="Cambria" w:hAnsi="Cambria" w:cs="Tahoma"/>
          <w:bCs/>
          <w:sz w:val="24"/>
          <w:szCs w:val="24"/>
          <w:lang w:val="en-IE"/>
        </w:rPr>
        <w:t xml:space="preserve">“We the members of Kilkenny County Council approve the initiation of proceedings for the taking in charge of 42 Houses at the Crescent, Belmont, Ferrybank, Co. Kilkenny in accordance with Section 180 of the Planning and Development Act 2000”. </w:t>
      </w:r>
      <w:r w:rsidR="00495FAD">
        <w:rPr>
          <w:rFonts w:ascii="Cambria" w:hAnsi="Cambria" w:cs="Tahoma"/>
          <w:bCs/>
          <w:sz w:val="24"/>
          <w:szCs w:val="24"/>
          <w:lang w:val="en-IE"/>
        </w:rPr>
        <w:t xml:space="preserve">(Notification attached) </w:t>
      </w:r>
    </w:p>
    <w:p w:rsidR="00495FAD" w:rsidRPr="00495FAD" w:rsidRDefault="00495FAD" w:rsidP="00495FAD">
      <w:pPr>
        <w:pStyle w:val="ListParagraph"/>
        <w:rPr>
          <w:rFonts w:ascii="Cambria" w:hAnsi="Cambria" w:cs="Tahoma"/>
          <w:bCs/>
          <w:sz w:val="24"/>
          <w:szCs w:val="24"/>
          <w:lang w:val="en-IE"/>
        </w:rPr>
      </w:pPr>
    </w:p>
    <w:p w:rsidR="00495FAD" w:rsidRDefault="00495FAD" w:rsidP="00D922DC">
      <w:pPr>
        <w:pStyle w:val="ListParagraph"/>
        <w:numPr>
          <w:ilvl w:val="0"/>
          <w:numId w:val="14"/>
        </w:numPr>
        <w:rPr>
          <w:rFonts w:ascii="Cambria" w:hAnsi="Cambria" w:cs="Tahoma"/>
          <w:bCs/>
          <w:sz w:val="24"/>
          <w:szCs w:val="24"/>
          <w:lang w:val="en-IE"/>
        </w:rPr>
      </w:pPr>
      <w:r>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hereby declare the roads at Blackthorn Hills, Ballyrobin, Ferrybank, Co. Kilkenny to be Public Roads”. (Notification attached) </w:t>
      </w:r>
    </w:p>
    <w:p w:rsidR="00495FAD" w:rsidRPr="00495FAD" w:rsidRDefault="00495FAD" w:rsidP="00495FAD">
      <w:pPr>
        <w:pStyle w:val="ListParagraph"/>
        <w:rPr>
          <w:rFonts w:ascii="Cambria" w:hAnsi="Cambria" w:cs="Tahoma"/>
          <w:bCs/>
          <w:sz w:val="24"/>
          <w:szCs w:val="24"/>
          <w:lang w:val="en-IE"/>
        </w:rPr>
      </w:pPr>
    </w:p>
    <w:p w:rsidR="00495FAD" w:rsidRDefault="00495FAD" w:rsidP="00D922DC">
      <w:pPr>
        <w:pStyle w:val="ListParagraph"/>
        <w:numPr>
          <w:ilvl w:val="0"/>
          <w:numId w:val="14"/>
        </w:numPr>
        <w:rPr>
          <w:rFonts w:ascii="Cambria" w:hAnsi="Cambria" w:cs="Tahoma"/>
          <w:bCs/>
          <w:sz w:val="24"/>
          <w:szCs w:val="24"/>
          <w:lang w:val="en-IE"/>
        </w:rPr>
      </w:pPr>
      <w:r>
        <w:rPr>
          <w:rFonts w:ascii="Cambria" w:hAnsi="Cambria" w:cs="Tahoma"/>
          <w:bCs/>
          <w:sz w:val="24"/>
          <w:szCs w:val="24"/>
          <w:lang w:val="en-IE"/>
        </w:rPr>
        <w:lastRenderedPageBreak/>
        <w:t xml:space="preserve"> “That the County Council of the County of Kilkenny in exercise of the powers conferred on them by Section 11 of the Roads Act 1993 and in compliance with Section 180 of the Planning &amp; Development Act 2000 hereby declares the roads </w:t>
      </w:r>
      <w:r w:rsidR="00566E2C">
        <w:rPr>
          <w:rFonts w:ascii="Cambria" w:hAnsi="Cambria" w:cs="Tahoma"/>
          <w:bCs/>
          <w:sz w:val="24"/>
          <w:szCs w:val="24"/>
          <w:lang w:val="en-IE"/>
        </w:rPr>
        <w:t xml:space="preserve">at </w:t>
      </w:r>
      <w:proofErr w:type="spellStart"/>
      <w:r w:rsidR="00566E2C">
        <w:rPr>
          <w:rFonts w:ascii="Cambria" w:hAnsi="Cambria" w:cs="Tahoma"/>
          <w:bCs/>
          <w:sz w:val="24"/>
          <w:szCs w:val="24"/>
          <w:lang w:val="en-IE"/>
        </w:rPr>
        <w:t>Ballyrobin</w:t>
      </w:r>
      <w:proofErr w:type="spellEnd"/>
      <w:r w:rsidR="00566E2C">
        <w:rPr>
          <w:rFonts w:ascii="Cambria" w:hAnsi="Cambria" w:cs="Tahoma"/>
          <w:bCs/>
          <w:sz w:val="24"/>
          <w:szCs w:val="24"/>
          <w:lang w:val="en-IE"/>
        </w:rPr>
        <w:t xml:space="preserve">, </w:t>
      </w:r>
      <w:proofErr w:type="spellStart"/>
      <w:r w:rsidR="00566E2C">
        <w:rPr>
          <w:rFonts w:ascii="Cambria" w:hAnsi="Cambria" w:cs="Tahoma"/>
          <w:bCs/>
          <w:sz w:val="24"/>
          <w:szCs w:val="24"/>
          <w:lang w:val="en-IE"/>
        </w:rPr>
        <w:t>Ferrybank</w:t>
      </w:r>
      <w:proofErr w:type="spellEnd"/>
      <w:r w:rsidR="00566E2C">
        <w:rPr>
          <w:rFonts w:ascii="Cambria" w:hAnsi="Cambria" w:cs="Tahoma"/>
          <w:bCs/>
          <w:sz w:val="24"/>
          <w:szCs w:val="24"/>
          <w:lang w:val="en-IE"/>
        </w:rPr>
        <w:t>, Co. Kilkenny</w:t>
      </w:r>
      <w:r>
        <w:rPr>
          <w:rFonts w:ascii="Cambria" w:hAnsi="Cambria" w:cs="Tahoma"/>
          <w:bCs/>
          <w:sz w:val="24"/>
          <w:szCs w:val="24"/>
          <w:lang w:val="en-IE"/>
        </w:rPr>
        <w:t xml:space="preserve"> to be Public Roads”. (Notification attached) </w:t>
      </w:r>
    </w:p>
    <w:p w:rsidR="00CF385B" w:rsidRPr="00CF385B" w:rsidRDefault="00CF385B" w:rsidP="00CF385B">
      <w:pPr>
        <w:pStyle w:val="ListParagraph"/>
        <w:rPr>
          <w:rFonts w:ascii="Cambria" w:hAnsi="Cambria" w:cs="Tahoma"/>
          <w:bCs/>
          <w:sz w:val="24"/>
          <w:szCs w:val="24"/>
          <w:lang w:val="en-IE"/>
        </w:rPr>
      </w:pPr>
    </w:p>
    <w:p w:rsidR="00CF385B" w:rsidRPr="00CF385B" w:rsidRDefault="00CF385B" w:rsidP="00CF385B">
      <w:pPr>
        <w:pStyle w:val="ListParagraph"/>
        <w:numPr>
          <w:ilvl w:val="0"/>
          <w:numId w:val="14"/>
        </w:numPr>
        <w:rPr>
          <w:rFonts w:ascii="Cambria" w:hAnsi="Cambria" w:cs="Tahoma"/>
          <w:bCs/>
          <w:sz w:val="24"/>
          <w:szCs w:val="24"/>
          <w:lang w:val="en-IE"/>
        </w:rPr>
      </w:pPr>
      <w:r>
        <w:rPr>
          <w:rFonts w:ascii="Cambria" w:hAnsi="Cambria" w:cs="Tahoma"/>
          <w:bCs/>
          <w:sz w:val="24"/>
          <w:szCs w:val="24"/>
          <w:lang w:val="en-IE"/>
        </w:rPr>
        <w:t xml:space="preserve">“That we the members of Kilkenny County Council approve the initiation of proceedings for the taking in charge of 5 Houses at Millers (Lodge) Row, </w:t>
      </w:r>
      <w:proofErr w:type="spellStart"/>
      <w:r>
        <w:rPr>
          <w:rFonts w:ascii="Cambria" w:hAnsi="Cambria" w:cs="Tahoma"/>
          <w:bCs/>
          <w:sz w:val="24"/>
          <w:szCs w:val="24"/>
          <w:lang w:val="en-IE"/>
        </w:rPr>
        <w:t>Freshford</w:t>
      </w:r>
      <w:proofErr w:type="spellEnd"/>
      <w:r>
        <w:rPr>
          <w:rFonts w:ascii="Cambria" w:hAnsi="Cambria" w:cs="Tahoma"/>
          <w:bCs/>
          <w:sz w:val="24"/>
          <w:szCs w:val="24"/>
          <w:lang w:val="en-IE"/>
        </w:rPr>
        <w:t xml:space="preserve">, Co. Kilkenny in accordance with Section 180 of the Planning &amp; Development Act, 2000 (Notification attached) </w:t>
      </w:r>
    </w:p>
    <w:p w:rsidR="00D922DC" w:rsidRDefault="00D922DC" w:rsidP="00B62869">
      <w:pPr>
        <w:pStyle w:val="ListParagraph"/>
        <w:ind w:left="1211"/>
        <w:rPr>
          <w:rFonts w:ascii="Cambria" w:hAnsi="Cambria" w:cs="Tahoma"/>
          <w:bCs/>
          <w:sz w:val="24"/>
          <w:szCs w:val="24"/>
          <w:lang w:val="en-IE"/>
        </w:rPr>
      </w:pPr>
    </w:p>
    <w:p w:rsidR="00D922DC" w:rsidRPr="00D922DC" w:rsidRDefault="00D922DC" w:rsidP="00D922DC">
      <w:pPr>
        <w:rPr>
          <w:rFonts w:ascii="Cambria" w:hAnsi="Cambria" w:cs="Tahoma"/>
          <w:bCs/>
          <w:sz w:val="24"/>
          <w:szCs w:val="24"/>
          <w:lang w:val="en-IE"/>
        </w:rPr>
      </w:pPr>
      <w:r>
        <w:rPr>
          <w:rFonts w:ascii="Cambria" w:hAnsi="Cambria" w:cs="Tahoma"/>
          <w:bCs/>
          <w:sz w:val="24"/>
          <w:szCs w:val="24"/>
          <w:lang w:val="en-IE"/>
        </w:rPr>
        <w:tab/>
      </w:r>
    </w:p>
    <w:p w:rsidR="00061512" w:rsidRDefault="00061512" w:rsidP="00061512">
      <w:pPr>
        <w:pStyle w:val="ListParagraph"/>
        <w:ind w:left="0"/>
        <w:rPr>
          <w:rFonts w:ascii="Cambria" w:hAnsi="Cambria" w:cs="Tahoma"/>
          <w:bCs/>
          <w:sz w:val="24"/>
          <w:szCs w:val="24"/>
          <w:lang w:val="en-IE"/>
        </w:rPr>
      </w:pPr>
    </w:p>
    <w:p w:rsidR="00061512" w:rsidRPr="00F86D10" w:rsidRDefault="00061512" w:rsidP="00061512">
      <w:pPr>
        <w:pStyle w:val="ListParagraph"/>
        <w:numPr>
          <w:ilvl w:val="0"/>
          <w:numId w:val="4"/>
        </w:numPr>
        <w:spacing w:before="120" w:after="120"/>
        <w:ind w:hanging="1069"/>
        <w:jc w:val="both"/>
        <w:rPr>
          <w:rFonts w:ascii="Cambria" w:hAnsi="Cambria" w:cs="Cambria"/>
          <w:b/>
          <w:sz w:val="24"/>
          <w:szCs w:val="24"/>
          <w:u w:val="single"/>
        </w:rPr>
      </w:pPr>
      <w:r w:rsidRPr="00722867">
        <w:rPr>
          <w:rFonts w:ascii="Cambria" w:hAnsi="Cambria" w:cs="Cambria"/>
          <w:b/>
          <w:sz w:val="24"/>
          <w:szCs w:val="24"/>
          <w:u w:val="single"/>
        </w:rPr>
        <w:t xml:space="preserve">Planning </w:t>
      </w:r>
      <w:r>
        <w:rPr>
          <w:rFonts w:ascii="Cambria" w:hAnsi="Cambria" w:cs="Cambria"/>
          <w:b/>
          <w:sz w:val="24"/>
          <w:szCs w:val="24"/>
          <w:u w:val="single"/>
        </w:rPr>
        <w:t xml:space="preserve">– </w:t>
      </w:r>
      <w:r w:rsidRPr="0017682E">
        <w:rPr>
          <w:rFonts w:ascii="Cambria" w:hAnsi="Cambria" w:cs="Tahoma"/>
          <w:b/>
          <w:bCs/>
          <w:sz w:val="24"/>
          <w:szCs w:val="24"/>
          <w:u w:val="single"/>
          <w:lang w:val="en-IE"/>
        </w:rPr>
        <w:t>Pléanail</w:t>
      </w:r>
    </w:p>
    <w:p w:rsidR="00F86D10" w:rsidRDefault="003279E3" w:rsidP="00056F8E">
      <w:pPr>
        <w:pStyle w:val="ListParagraph"/>
        <w:numPr>
          <w:ilvl w:val="0"/>
          <w:numId w:val="16"/>
        </w:numPr>
        <w:rPr>
          <w:rFonts w:ascii="Cambria" w:hAnsi="Cambria" w:cs="Cambria"/>
          <w:sz w:val="24"/>
          <w:szCs w:val="24"/>
        </w:rPr>
      </w:pPr>
      <w:r>
        <w:rPr>
          <w:rFonts w:ascii="Cambria" w:hAnsi="Cambria" w:cs="Cambria"/>
          <w:sz w:val="24"/>
          <w:szCs w:val="24"/>
        </w:rPr>
        <w:t xml:space="preserve">Update on County &amp; City Development Plan Review </w:t>
      </w:r>
    </w:p>
    <w:p w:rsidR="00CF385B" w:rsidRPr="003279E3" w:rsidRDefault="00CF385B" w:rsidP="00CF385B">
      <w:pPr>
        <w:pStyle w:val="ListParagraph"/>
        <w:numPr>
          <w:ilvl w:val="0"/>
          <w:numId w:val="18"/>
        </w:numPr>
        <w:rPr>
          <w:rFonts w:ascii="Cambria" w:hAnsi="Cambria" w:cs="Cambria"/>
          <w:sz w:val="24"/>
          <w:szCs w:val="24"/>
        </w:rPr>
      </w:pPr>
      <w:r>
        <w:rPr>
          <w:rFonts w:ascii="Cambria" w:hAnsi="Cambria" w:cs="Cambria"/>
          <w:sz w:val="24"/>
          <w:szCs w:val="24"/>
        </w:rPr>
        <w:t xml:space="preserve">Agree dates for meetings. </w:t>
      </w:r>
    </w:p>
    <w:p w:rsidR="00F86D10" w:rsidRPr="00722867" w:rsidRDefault="00F86D10" w:rsidP="00F86D10">
      <w:pPr>
        <w:pStyle w:val="ListParagraph"/>
        <w:spacing w:before="120" w:after="120"/>
        <w:ind w:left="1211"/>
        <w:jc w:val="both"/>
        <w:rPr>
          <w:rFonts w:ascii="Cambria" w:hAnsi="Cambria" w:cs="Cambria"/>
          <w:b/>
          <w:sz w:val="24"/>
          <w:szCs w:val="24"/>
          <w:u w:val="single"/>
        </w:rPr>
      </w:pPr>
    </w:p>
    <w:p w:rsidR="00061512" w:rsidRDefault="00061512" w:rsidP="00061512">
      <w:pPr>
        <w:pStyle w:val="ListParagraph"/>
        <w:numPr>
          <w:ilvl w:val="0"/>
          <w:numId w:val="4"/>
        </w:numPr>
        <w:ind w:hanging="1069"/>
        <w:rPr>
          <w:rFonts w:ascii="Cambria" w:hAnsi="Cambria" w:cs="Tahoma"/>
          <w:b/>
          <w:bCs/>
          <w:sz w:val="24"/>
          <w:szCs w:val="24"/>
          <w:u w:val="single"/>
          <w:lang w:val="en-IE"/>
        </w:rPr>
      </w:pPr>
      <w:r w:rsidRPr="00DC685F">
        <w:rPr>
          <w:rFonts w:ascii="Cambria" w:hAnsi="Cambria" w:cs="Tahoma"/>
          <w:b/>
          <w:bCs/>
          <w:sz w:val="24"/>
          <w:szCs w:val="24"/>
          <w:u w:val="single"/>
          <w:lang w:val="en-IE"/>
        </w:rPr>
        <w:t xml:space="preserve">Corporate </w:t>
      </w:r>
    </w:p>
    <w:p w:rsidR="00F86D10" w:rsidRDefault="00F86D10" w:rsidP="00F86D10">
      <w:pPr>
        <w:pStyle w:val="ListParagraph"/>
        <w:ind w:left="1211"/>
        <w:rPr>
          <w:rFonts w:ascii="Cambria" w:hAnsi="Cambria" w:cs="Tahoma"/>
          <w:b/>
          <w:bCs/>
          <w:sz w:val="24"/>
          <w:szCs w:val="24"/>
          <w:u w:val="single"/>
          <w:lang w:val="en-IE"/>
        </w:rPr>
      </w:pPr>
    </w:p>
    <w:p w:rsidR="00B62869" w:rsidRDefault="00B62869" w:rsidP="00056F8E">
      <w:pPr>
        <w:pStyle w:val="ListParagraph"/>
        <w:numPr>
          <w:ilvl w:val="0"/>
          <w:numId w:val="17"/>
        </w:numPr>
        <w:rPr>
          <w:rFonts w:ascii="Cambria" w:hAnsi="Cambria" w:cs="Tahoma"/>
          <w:bCs/>
          <w:sz w:val="24"/>
          <w:szCs w:val="24"/>
          <w:lang w:val="en-IE"/>
        </w:rPr>
      </w:pPr>
      <w:r>
        <w:rPr>
          <w:rFonts w:ascii="Cambria" w:hAnsi="Cambria" w:cs="Tahoma"/>
          <w:bCs/>
          <w:sz w:val="24"/>
          <w:szCs w:val="24"/>
          <w:lang w:val="en-IE"/>
        </w:rPr>
        <w:t xml:space="preserve">Annual Report of Internal Audit Committee </w:t>
      </w:r>
      <w:r w:rsidR="001C1E63">
        <w:rPr>
          <w:rFonts w:ascii="Cambria" w:hAnsi="Cambria" w:cs="Tahoma"/>
          <w:bCs/>
          <w:sz w:val="24"/>
          <w:szCs w:val="24"/>
          <w:lang w:val="en-IE"/>
        </w:rPr>
        <w:t xml:space="preserve">(report attached) </w:t>
      </w:r>
    </w:p>
    <w:p w:rsidR="00783FEE" w:rsidRDefault="00783FEE" w:rsidP="00F86D10">
      <w:pPr>
        <w:pStyle w:val="ListParagraph"/>
        <w:ind w:left="1211"/>
        <w:rPr>
          <w:rFonts w:ascii="Cambria" w:hAnsi="Cambria" w:cs="Tahoma"/>
          <w:bCs/>
          <w:sz w:val="24"/>
          <w:szCs w:val="24"/>
          <w:lang w:val="en-IE"/>
        </w:rPr>
      </w:pPr>
    </w:p>
    <w:p w:rsidR="00783FEE" w:rsidRDefault="00783FEE" w:rsidP="00056F8E">
      <w:pPr>
        <w:pStyle w:val="ListParagraph"/>
        <w:numPr>
          <w:ilvl w:val="0"/>
          <w:numId w:val="17"/>
        </w:numPr>
        <w:rPr>
          <w:rFonts w:ascii="Cambria" w:hAnsi="Cambria" w:cs="Tahoma"/>
          <w:bCs/>
          <w:sz w:val="24"/>
          <w:szCs w:val="24"/>
          <w:lang w:val="en-IE"/>
        </w:rPr>
      </w:pPr>
      <w:r>
        <w:rPr>
          <w:rFonts w:ascii="Cambria" w:hAnsi="Cambria" w:cs="Tahoma"/>
          <w:bCs/>
          <w:sz w:val="24"/>
          <w:szCs w:val="24"/>
          <w:lang w:val="en-IE"/>
        </w:rPr>
        <w:t>Presentation on Kilkenny Integration Strategy 2013-2017 presented by S</w:t>
      </w:r>
      <w:r w:rsidR="00666361">
        <w:rPr>
          <w:rFonts w:ascii="Cambria" w:hAnsi="Cambria" w:cs="Tahoma"/>
          <w:bCs/>
          <w:sz w:val="24"/>
          <w:szCs w:val="24"/>
          <w:lang w:val="en-IE"/>
        </w:rPr>
        <w:t>e</w:t>
      </w:r>
      <w:r>
        <w:rPr>
          <w:rFonts w:ascii="Cambria" w:hAnsi="Cambria" w:cs="Tahoma"/>
          <w:bCs/>
          <w:sz w:val="24"/>
          <w:szCs w:val="24"/>
          <w:lang w:val="en-IE"/>
        </w:rPr>
        <w:t xml:space="preserve">amus O’ Leary Director of Integration Planning and Monitoring. </w:t>
      </w:r>
    </w:p>
    <w:p w:rsidR="00056F8E" w:rsidRDefault="00056F8E" w:rsidP="00F86D10">
      <w:pPr>
        <w:pStyle w:val="ListParagraph"/>
        <w:ind w:left="1211"/>
        <w:rPr>
          <w:rFonts w:ascii="Cambria" w:hAnsi="Cambria" w:cs="Tahoma"/>
          <w:bCs/>
          <w:sz w:val="24"/>
          <w:szCs w:val="24"/>
          <w:lang w:val="en-IE"/>
        </w:rPr>
      </w:pPr>
    </w:p>
    <w:p w:rsidR="00056F8E" w:rsidRDefault="00056F8E" w:rsidP="00056F8E">
      <w:pPr>
        <w:pStyle w:val="ListParagraph"/>
        <w:numPr>
          <w:ilvl w:val="0"/>
          <w:numId w:val="17"/>
        </w:numPr>
        <w:rPr>
          <w:rFonts w:ascii="Cambria" w:hAnsi="Cambria" w:cs="Tahoma"/>
          <w:bCs/>
          <w:sz w:val="24"/>
          <w:szCs w:val="24"/>
          <w:lang w:val="en-IE"/>
        </w:rPr>
      </w:pPr>
      <w:r>
        <w:rPr>
          <w:rFonts w:ascii="Cambria" w:hAnsi="Cambria" w:cs="Tahoma"/>
          <w:bCs/>
          <w:sz w:val="24"/>
          <w:szCs w:val="24"/>
          <w:lang w:val="en-IE"/>
        </w:rPr>
        <w:t xml:space="preserve">Draft Alcohol Bye Laws </w:t>
      </w:r>
      <w:r w:rsidR="00CF385B">
        <w:rPr>
          <w:rFonts w:ascii="Cambria" w:hAnsi="Cambria" w:cs="Tahoma"/>
          <w:bCs/>
          <w:sz w:val="24"/>
          <w:szCs w:val="24"/>
          <w:lang w:val="en-IE"/>
        </w:rPr>
        <w:t xml:space="preserve">(attached) </w:t>
      </w:r>
    </w:p>
    <w:p w:rsidR="00CF385B" w:rsidRPr="00CF385B" w:rsidRDefault="00CF385B" w:rsidP="00CF385B">
      <w:pPr>
        <w:pStyle w:val="ListParagraph"/>
        <w:rPr>
          <w:rFonts w:ascii="Cambria" w:hAnsi="Cambria" w:cs="Tahoma"/>
          <w:bCs/>
          <w:sz w:val="24"/>
          <w:szCs w:val="24"/>
          <w:lang w:val="en-IE"/>
        </w:rPr>
      </w:pPr>
    </w:p>
    <w:p w:rsidR="00CF385B" w:rsidRDefault="00CF385B" w:rsidP="00CF385B">
      <w:pPr>
        <w:pStyle w:val="ListParagraph"/>
        <w:ind w:left="1931"/>
        <w:rPr>
          <w:rFonts w:ascii="Cambria" w:hAnsi="Cambria" w:cs="Tahoma"/>
          <w:bCs/>
          <w:sz w:val="24"/>
          <w:szCs w:val="24"/>
          <w:lang w:val="en-IE"/>
        </w:rPr>
      </w:pPr>
    </w:p>
    <w:p w:rsidR="00CF385B" w:rsidRPr="00CF385B" w:rsidRDefault="00CF385B" w:rsidP="00CF385B">
      <w:pPr>
        <w:pStyle w:val="ListParagraph"/>
        <w:numPr>
          <w:ilvl w:val="0"/>
          <w:numId w:val="4"/>
        </w:numPr>
        <w:spacing w:before="120" w:after="120"/>
        <w:ind w:hanging="1069"/>
        <w:jc w:val="both"/>
        <w:rPr>
          <w:rFonts w:ascii="Cambria" w:hAnsi="Cambria" w:cs="Cambria"/>
          <w:b/>
          <w:sz w:val="24"/>
          <w:szCs w:val="24"/>
          <w:u w:val="single"/>
        </w:rPr>
      </w:pPr>
      <w:r w:rsidRPr="00CF385B">
        <w:rPr>
          <w:rFonts w:ascii="Cambria" w:hAnsi="Cambria" w:cs="Tahoma"/>
          <w:b/>
          <w:bCs/>
          <w:sz w:val="24"/>
          <w:szCs w:val="24"/>
          <w:u w:val="single"/>
          <w:lang w:val="en-IE"/>
        </w:rPr>
        <w:t xml:space="preserve">Water Services - </w:t>
      </w:r>
      <w:proofErr w:type="spellStart"/>
      <w:r w:rsidRPr="00CF385B">
        <w:rPr>
          <w:rFonts w:ascii="Cambria" w:hAnsi="Cambria" w:cs="Cambria"/>
          <w:b/>
          <w:sz w:val="24"/>
          <w:szCs w:val="24"/>
          <w:u w:val="single"/>
        </w:rPr>
        <w:t>Seirbhísí</w:t>
      </w:r>
      <w:proofErr w:type="spellEnd"/>
      <w:r w:rsidRPr="00CF385B">
        <w:rPr>
          <w:rFonts w:ascii="Cambria" w:hAnsi="Cambria" w:cs="Cambria"/>
          <w:b/>
          <w:sz w:val="24"/>
          <w:szCs w:val="24"/>
          <w:u w:val="single"/>
        </w:rPr>
        <w:t xml:space="preserve"> </w:t>
      </w:r>
      <w:proofErr w:type="spellStart"/>
      <w:r w:rsidRPr="00CF385B">
        <w:rPr>
          <w:rFonts w:ascii="Cambria" w:hAnsi="Cambria" w:cs="Cambria"/>
          <w:b/>
          <w:sz w:val="24"/>
          <w:szCs w:val="24"/>
          <w:u w:val="single"/>
        </w:rPr>
        <w:t>Uisce</w:t>
      </w:r>
      <w:proofErr w:type="spellEnd"/>
      <w:r w:rsidRPr="00CF385B">
        <w:rPr>
          <w:rFonts w:ascii="Cambria" w:hAnsi="Cambria" w:cs="Cambria"/>
          <w:b/>
          <w:sz w:val="24"/>
          <w:szCs w:val="24"/>
          <w:u w:val="single"/>
        </w:rPr>
        <w:t xml:space="preserve"> </w:t>
      </w:r>
    </w:p>
    <w:p w:rsidR="00CF385B" w:rsidRPr="00CF385B" w:rsidRDefault="00CF385B" w:rsidP="00CF385B">
      <w:pPr>
        <w:ind w:left="1211"/>
        <w:rPr>
          <w:rFonts w:ascii="Cambria" w:hAnsi="Cambria" w:cs="Tahoma"/>
          <w:bCs/>
          <w:sz w:val="24"/>
          <w:szCs w:val="24"/>
          <w:lang w:val="en-IE"/>
        </w:rPr>
      </w:pPr>
      <w:r>
        <w:rPr>
          <w:rFonts w:ascii="Cambria" w:hAnsi="Cambria" w:cs="Tahoma"/>
          <w:bCs/>
          <w:sz w:val="24"/>
          <w:szCs w:val="24"/>
          <w:lang w:val="en-IE"/>
        </w:rPr>
        <w:t xml:space="preserve">Rural Water Programme 2013 – Block Grant Allocation </w:t>
      </w:r>
      <w:r w:rsidR="00A9015F">
        <w:rPr>
          <w:rFonts w:ascii="Cambria" w:hAnsi="Cambria" w:cs="Tahoma"/>
          <w:bCs/>
          <w:sz w:val="24"/>
          <w:szCs w:val="24"/>
          <w:lang w:val="en-IE"/>
        </w:rPr>
        <w:t xml:space="preserve">(Presentation) </w:t>
      </w:r>
    </w:p>
    <w:p w:rsidR="005158D4" w:rsidRPr="00CF385B" w:rsidRDefault="005158D4" w:rsidP="00CF385B">
      <w:pPr>
        <w:rPr>
          <w:rFonts w:ascii="Cambria" w:hAnsi="Cambria" w:cs="Tahoma"/>
          <w:bCs/>
          <w:sz w:val="24"/>
          <w:szCs w:val="24"/>
          <w:lang w:val="en-IE"/>
        </w:rPr>
      </w:pPr>
    </w:p>
    <w:p w:rsidR="00061512" w:rsidRPr="003279E3" w:rsidRDefault="003279E3" w:rsidP="00061512">
      <w:pPr>
        <w:pStyle w:val="ListParagraph"/>
        <w:numPr>
          <w:ilvl w:val="0"/>
          <w:numId w:val="4"/>
        </w:numPr>
        <w:spacing w:before="120" w:after="120"/>
        <w:ind w:hanging="1069"/>
        <w:jc w:val="both"/>
        <w:rPr>
          <w:rFonts w:ascii="Cambria" w:hAnsi="Cambria" w:cs="Cambria"/>
          <w:sz w:val="24"/>
          <w:szCs w:val="24"/>
        </w:rPr>
      </w:pPr>
      <w:r>
        <w:rPr>
          <w:rFonts w:ascii="Cambria" w:hAnsi="Cambria" w:cs="Cambria"/>
          <w:b/>
          <w:sz w:val="24"/>
          <w:szCs w:val="24"/>
          <w:u w:val="single"/>
        </w:rPr>
        <w:t xml:space="preserve">Finance – </w:t>
      </w:r>
      <w:r w:rsidRPr="0017682E">
        <w:rPr>
          <w:rFonts w:ascii="Cambria" w:hAnsi="Cambria" w:cs="Tahoma"/>
          <w:b/>
          <w:bCs/>
          <w:sz w:val="24"/>
          <w:szCs w:val="24"/>
          <w:u w:val="single"/>
          <w:lang w:val="en-IE"/>
        </w:rPr>
        <w:t>Airgeadais</w:t>
      </w:r>
    </w:p>
    <w:p w:rsidR="003279E3" w:rsidRPr="003279E3" w:rsidRDefault="003279E3" w:rsidP="003279E3">
      <w:pPr>
        <w:pStyle w:val="ListParagraph"/>
        <w:spacing w:before="120" w:after="120"/>
        <w:ind w:left="1211"/>
        <w:jc w:val="both"/>
        <w:rPr>
          <w:rFonts w:ascii="Cambria" w:hAnsi="Cambria" w:cs="Cambria"/>
          <w:sz w:val="24"/>
          <w:szCs w:val="24"/>
        </w:rPr>
      </w:pPr>
      <w:r>
        <w:rPr>
          <w:rFonts w:ascii="Cambria" w:hAnsi="Cambria" w:cs="Cambria"/>
          <w:sz w:val="24"/>
          <w:szCs w:val="24"/>
        </w:rPr>
        <w:t xml:space="preserve">The 2012 Annual Financial Statement </w:t>
      </w:r>
      <w:r w:rsidR="00CF385B">
        <w:rPr>
          <w:rFonts w:ascii="Cambria" w:hAnsi="Cambria" w:cs="Cambria"/>
          <w:sz w:val="24"/>
          <w:szCs w:val="24"/>
        </w:rPr>
        <w:t xml:space="preserve">(report attached) </w:t>
      </w:r>
    </w:p>
    <w:p w:rsidR="00061512" w:rsidRPr="00E75F37" w:rsidRDefault="00061512" w:rsidP="00061512">
      <w:pPr>
        <w:pStyle w:val="ListParagraph"/>
        <w:spacing w:before="120" w:after="120"/>
        <w:ind w:left="0"/>
        <w:jc w:val="both"/>
        <w:rPr>
          <w:rFonts w:ascii="Cambria" w:hAnsi="Cambria" w:cs="Tahoma"/>
          <w:bCs/>
          <w:sz w:val="24"/>
          <w:szCs w:val="24"/>
          <w:lang w:val="en-IE"/>
        </w:rPr>
      </w:pPr>
    </w:p>
    <w:p w:rsidR="00061512" w:rsidRPr="00B10FB9" w:rsidRDefault="00061512" w:rsidP="00B10FB9">
      <w:pPr>
        <w:pStyle w:val="ListParagraph"/>
        <w:numPr>
          <w:ilvl w:val="0"/>
          <w:numId w:val="1"/>
        </w:numPr>
        <w:ind w:left="709" w:hanging="567"/>
        <w:jc w:val="both"/>
        <w:rPr>
          <w:rFonts w:ascii="Cambria" w:hAnsi="Cambria" w:cs="Cambria"/>
          <w:b/>
          <w:bCs/>
          <w:color w:val="000000"/>
          <w:sz w:val="24"/>
          <w:szCs w:val="24"/>
          <w:u w:val="single"/>
          <w:lang w:val="en-IE"/>
        </w:rPr>
      </w:pPr>
      <w:r w:rsidRPr="00B10FB9">
        <w:rPr>
          <w:rFonts w:ascii="Cambria" w:hAnsi="Cambria" w:cs="Cambria"/>
          <w:b/>
          <w:bCs/>
          <w:color w:val="000000"/>
          <w:sz w:val="24"/>
          <w:szCs w:val="24"/>
          <w:u w:val="single"/>
          <w:lang w:val="en-IE"/>
        </w:rPr>
        <w:t xml:space="preserve">Urgent Correspondence - </w:t>
      </w:r>
      <w:r w:rsidRPr="00B10FB9">
        <w:rPr>
          <w:rFonts w:ascii="Cambria" w:hAnsi="Cambria" w:cs="Cambria"/>
          <w:b/>
          <w:bCs/>
          <w:color w:val="000000"/>
          <w:sz w:val="24"/>
          <w:szCs w:val="24"/>
          <w:u w:val="single"/>
          <w:lang w:val="ga-IE"/>
        </w:rPr>
        <w:t>Comhfhreagras Práinneach</w:t>
      </w:r>
    </w:p>
    <w:p w:rsidR="00061512" w:rsidRPr="0017682E" w:rsidRDefault="00061512" w:rsidP="00061512">
      <w:pPr>
        <w:jc w:val="both"/>
        <w:rPr>
          <w:rFonts w:ascii="Cambria" w:hAnsi="Cambria" w:cs="Cambria"/>
          <w:b/>
          <w:bCs/>
          <w:color w:val="000000"/>
          <w:sz w:val="24"/>
          <w:szCs w:val="24"/>
          <w:u w:val="single"/>
          <w:lang w:val="en-IE"/>
        </w:rPr>
      </w:pPr>
    </w:p>
    <w:p w:rsidR="00061512" w:rsidRPr="0017682E" w:rsidRDefault="00061512" w:rsidP="00B10FB9">
      <w:pPr>
        <w:ind w:left="709"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00B10FB9">
        <w:rPr>
          <w:rFonts w:ascii="Cambria" w:hAnsi="Cambria" w:cs="Cambria"/>
          <w:b/>
          <w:bCs/>
          <w:color w:val="000000"/>
          <w:sz w:val="24"/>
          <w:szCs w:val="24"/>
          <w:lang w:val="en-IE"/>
        </w:rPr>
        <w:tab/>
      </w:r>
      <w:r w:rsidRPr="0017682E">
        <w:rPr>
          <w:rFonts w:ascii="Cambria" w:hAnsi="Cambria" w:cs="Cambria"/>
          <w:b/>
          <w:bCs/>
          <w:color w:val="000000"/>
          <w:sz w:val="24"/>
          <w:szCs w:val="24"/>
          <w:lang w:val="en-IE"/>
        </w:rPr>
        <w:t>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r w:rsidRPr="0017682E">
        <w:rPr>
          <w:rFonts w:ascii="Cambria" w:hAnsi="Cambria" w:cs="Cambria"/>
          <w:b/>
          <w:bCs/>
          <w:color w:val="000000"/>
          <w:sz w:val="24"/>
          <w:szCs w:val="24"/>
          <w:u w:val="single"/>
          <w:lang w:val="en-IE"/>
        </w:rPr>
        <w:t>:</w:t>
      </w:r>
    </w:p>
    <w:p w:rsidR="00061512" w:rsidRPr="0017682E" w:rsidRDefault="00061512" w:rsidP="00061512">
      <w:pPr>
        <w:jc w:val="both"/>
        <w:rPr>
          <w:rFonts w:ascii="Cambria" w:hAnsi="Cambria" w:cs="Cambria"/>
          <w:color w:val="000000"/>
          <w:sz w:val="24"/>
          <w:szCs w:val="24"/>
          <w:lang w:val="en-IE"/>
        </w:rPr>
      </w:pPr>
    </w:p>
    <w:p w:rsidR="00061512" w:rsidRPr="0017682E" w:rsidRDefault="00061512" w:rsidP="00061512">
      <w:pPr>
        <w:jc w:val="both"/>
        <w:rPr>
          <w:rFonts w:ascii="Cambria" w:hAnsi="Cambria" w:cs="Cambria"/>
          <w:color w:val="000000"/>
          <w:sz w:val="24"/>
          <w:szCs w:val="24"/>
          <w:lang w:val="en-IE"/>
        </w:rPr>
      </w:pPr>
    </w:p>
    <w:p w:rsidR="00061512" w:rsidRPr="0017682E" w:rsidRDefault="00061512" w:rsidP="00061512">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061512" w:rsidRPr="0017682E" w:rsidRDefault="00061512" w:rsidP="00061512">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061512" w:rsidRPr="00B10FB9" w:rsidRDefault="00061512" w:rsidP="00B10FB9">
      <w:pPr>
        <w:pStyle w:val="ListParagraph"/>
        <w:numPr>
          <w:ilvl w:val="0"/>
          <w:numId w:val="12"/>
        </w:numPr>
        <w:jc w:val="both"/>
        <w:rPr>
          <w:rFonts w:ascii="Cambria" w:hAnsi="Cambria" w:cs="Cambria"/>
          <w:bCs/>
          <w:color w:val="000000"/>
          <w:sz w:val="24"/>
          <w:szCs w:val="24"/>
          <w:lang w:val="en-IE"/>
        </w:rPr>
      </w:pPr>
      <w:r w:rsidRPr="00B10FB9">
        <w:rPr>
          <w:rFonts w:ascii="Cambria" w:hAnsi="Cambria" w:cs="Cambria"/>
          <w:bCs/>
          <w:color w:val="000000"/>
          <w:sz w:val="24"/>
          <w:szCs w:val="24"/>
          <w:lang w:val="en-IE"/>
        </w:rPr>
        <w:t xml:space="preserve">Schedule of meetings from </w:t>
      </w:r>
      <w:r w:rsidR="00F86D10" w:rsidRPr="00B10FB9">
        <w:rPr>
          <w:rFonts w:ascii="Cambria" w:hAnsi="Cambria" w:cs="Cambria"/>
          <w:bCs/>
          <w:color w:val="000000"/>
          <w:sz w:val="24"/>
          <w:szCs w:val="24"/>
          <w:lang w:val="en-IE"/>
        </w:rPr>
        <w:t>April</w:t>
      </w:r>
      <w:r w:rsidRPr="00B10FB9">
        <w:rPr>
          <w:rFonts w:ascii="Cambria" w:hAnsi="Cambria" w:cs="Cambria"/>
          <w:bCs/>
          <w:color w:val="000000"/>
          <w:sz w:val="24"/>
          <w:szCs w:val="24"/>
          <w:lang w:val="en-IE"/>
        </w:rPr>
        <w:t xml:space="preserve"> </w:t>
      </w:r>
      <w:r w:rsidR="00F86D10" w:rsidRPr="00B10FB9">
        <w:rPr>
          <w:rFonts w:ascii="Cambria" w:hAnsi="Cambria" w:cs="Cambria"/>
          <w:bCs/>
          <w:color w:val="000000"/>
          <w:sz w:val="24"/>
          <w:szCs w:val="24"/>
          <w:lang w:val="en-IE"/>
        </w:rPr>
        <w:t>- June</w:t>
      </w:r>
      <w:r w:rsidRPr="00B10FB9">
        <w:rPr>
          <w:rFonts w:ascii="Cambria" w:hAnsi="Cambria" w:cs="Cambria"/>
          <w:bCs/>
          <w:color w:val="000000"/>
          <w:sz w:val="24"/>
          <w:szCs w:val="24"/>
          <w:lang w:val="en-IE"/>
        </w:rPr>
        <w:t xml:space="preserve"> 2013  (attached)</w:t>
      </w:r>
    </w:p>
    <w:p w:rsidR="00061512" w:rsidRPr="00A9568E" w:rsidRDefault="00061512" w:rsidP="00F86D10">
      <w:pPr>
        <w:ind w:left="2167"/>
        <w:jc w:val="both"/>
        <w:rPr>
          <w:rFonts w:ascii="Cambria" w:hAnsi="Cambria" w:cs="Cambria"/>
          <w:bCs/>
          <w:color w:val="000000"/>
          <w:sz w:val="24"/>
          <w:szCs w:val="24"/>
          <w:lang w:val="en-IE"/>
        </w:rPr>
      </w:pPr>
    </w:p>
    <w:p w:rsidR="00061512" w:rsidRPr="0017682E" w:rsidRDefault="00061512" w:rsidP="00061512">
      <w:pPr>
        <w:jc w:val="both"/>
        <w:rPr>
          <w:rFonts w:ascii="Cambria" w:hAnsi="Cambria" w:cs="Cambria"/>
          <w:b/>
          <w:bCs/>
          <w:color w:val="000000"/>
          <w:sz w:val="24"/>
          <w:szCs w:val="24"/>
          <w:lang w:val="en-IE"/>
        </w:rPr>
      </w:pPr>
    </w:p>
    <w:p w:rsidR="00061512" w:rsidRPr="0017682E" w:rsidRDefault="00061512" w:rsidP="00061512">
      <w:pPr>
        <w:jc w:val="both"/>
        <w:rPr>
          <w:rFonts w:ascii="Cambria" w:hAnsi="Cambria" w:cs="Cambria"/>
          <w:b/>
          <w:bCs/>
          <w:color w:val="000000"/>
          <w:sz w:val="24"/>
          <w:szCs w:val="24"/>
          <w:lang w:val="en-IE"/>
        </w:rPr>
      </w:pPr>
    </w:p>
    <w:p w:rsidR="00061512" w:rsidRPr="00E02913" w:rsidRDefault="00061512" w:rsidP="00061512">
      <w:pPr>
        <w:numPr>
          <w:ilvl w:val="1"/>
          <w:numId w:val="3"/>
        </w:numPr>
        <w:tabs>
          <w:tab w:val="clear" w:pos="1440"/>
          <w:tab w:val="num" w:pos="709"/>
        </w:tabs>
        <w:ind w:left="709" w:hanging="567"/>
        <w:jc w:val="both"/>
        <w:rPr>
          <w:rFonts w:ascii="Cambria" w:hAnsi="Cambria" w:cs="Cambria"/>
          <w:b/>
          <w:bCs/>
          <w:color w:val="000000"/>
          <w:sz w:val="24"/>
          <w:szCs w:val="24"/>
          <w:u w:val="single"/>
          <w:lang w:val="ga-IE"/>
        </w:rPr>
      </w:pPr>
      <w:r w:rsidRPr="0017682E">
        <w:rPr>
          <w:rFonts w:ascii="Cambria" w:hAnsi="Cambria" w:cs="Cambria"/>
          <w:b/>
          <w:bCs/>
          <w:color w:val="000000"/>
          <w:sz w:val="24"/>
          <w:szCs w:val="24"/>
          <w:u w:val="single"/>
          <w:lang w:val="en-IE"/>
        </w:rPr>
        <w:lastRenderedPageBreak/>
        <w:t>Consideration of Reports and Recommendations of Committees of the Council</w:t>
      </w: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en-IE"/>
        </w:rPr>
        <w:t xml:space="preserve">- </w:t>
      </w:r>
      <w:r w:rsidRPr="0017682E">
        <w:rPr>
          <w:rFonts w:ascii="Cambria" w:hAnsi="Cambria" w:cs="Cambria"/>
          <w:b/>
          <w:bCs/>
          <w:color w:val="000000"/>
          <w:sz w:val="24"/>
          <w:szCs w:val="24"/>
          <w:u w:val="single"/>
          <w:lang w:val="ga-IE"/>
        </w:rPr>
        <w:t xml:space="preserve">Plé ar Thuairiscí agus Moltaí ó Choistí an Comhairle: </w:t>
      </w:r>
    </w:p>
    <w:p w:rsidR="00061512" w:rsidRDefault="00061512" w:rsidP="00061512">
      <w:pPr>
        <w:ind w:left="709"/>
        <w:jc w:val="both"/>
        <w:rPr>
          <w:rFonts w:ascii="Cambria" w:hAnsi="Cambria" w:cs="Cambria"/>
          <w:bCs/>
          <w:color w:val="000000"/>
          <w:sz w:val="24"/>
          <w:szCs w:val="24"/>
          <w:lang w:val="en-IE"/>
        </w:rPr>
      </w:pPr>
    </w:p>
    <w:p w:rsidR="00B62869" w:rsidRDefault="00B62869" w:rsidP="00B62869">
      <w:pPr>
        <w:pStyle w:val="ListParagraph"/>
        <w:numPr>
          <w:ilvl w:val="0"/>
          <w:numId w:val="11"/>
        </w:numPr>
        <w:jc w:val="both"/>
        <w:rPr>
          <w:rFonts w:ascii="Cambria" w:hAnsi="Cambria" w:cs="Cambria"/>
          <w:bCs/>
          <w:color w:val="000000"/>
          <w:sz w:val="24"/>
          <w:szCs w:val="24"/>
          <w:lang w:val="en-IE"/>
        </w:rPr>
      </w:pPr>
      <w:r>
        <w:rPr>
          <w:rFonts w:ascii="Cambria" w:hAnsi="Cambria" w:cs="Cambria"/>
          <w:bCs/>
          <w:color w:val="000000"/>
          <w:sz w:val="24"/>
          <w:szCs w:val="24"/>
          <w:lang w:val="en-IE"/>
        </w:rPr>
        <w:t>Report and Recommendations of the Thomastown Electoral Area Meeting held on 19</w:t>
      </w:r>
      <w:r w:rsidRPr="00B6286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w:t>
      </w:r>
      <w:r w:rsidR="00624AE8">
        <w:rPr>
          <w:rFonts w:ascii="Cambria" w:hAnsi="Cambria" w:cs="Cambria"/>
          <w:bCs/>
          <w:color w:val="000000"/>
          <w:sz w:val="24"/>
          <w:szCs w:val="24"/>
          <w:lang w:val="en-IE"/>
        </w:rPr>
        <w:t>ebruary, 2013 (report attached)</w:t>
      </w:r>
    </w:p>
    <w:p w:rsidR="00624AE8" w:rsidRDefault="00624AE8" w:rsidP="00624AE8">
      <w:pPr>
        <w:pStyle w:val="ListParagraph"/>
        <w:ind w:left="1429"/>
        <w:jc w:val="both"/>
        <w:rPr>
          <w:rFonts w:ascii="Cambria" w:hAnsi="Cambria" w:cs="Cambria"/>
          <w:bCs/>
          <w:color w:val="000000"/>
          <w:sz w:val="24"/>
          <w:szCs w:val="24"/>
          <w:lang w:val="en-IE"/>
        </w:rPr>
      </w:pPr>
    </w:p>
    <w:p w:rsidR="00B62869" w:rsidRDefault="00B62869" w:rsidP="00B62869">
      <w:pPr>
        <w:pStyle w:val="ListParagraph"/>
        <w:numPr>
          <w:ilvl w:val="0"/>
          <w:numId w:val="11"/>
        </w:numPr>
        <w:jc w:val="both"/>
        <w:rPr>
          <w:rFonts w:ascii="Cambria" w:hAnsi="Cambria" w:cs="Cambria"/>
          <w:bCs/>
          <w:color w:val="000000"/>
          <w:sz w:val="24"/>
          <w:szCs w:val="24"/>
          <w:lang w:val="en-IE"/>
        </w:rPr>
      </w:pPr>
      <w:r>
        <w:rPr>
          <w:rFonts w:ascii="Cambria" w:hAnsi="Cambria" w:cs="Cambria"/>
          <w:bCs/>
          <w:color w:val="000000"/>
          <w:sz w:val="24"/>
          <w:szCs w:val="24"/>
          <w:lang w:val="en-IE"/>
        </w:rPr>
        <w:t>Chairman’s Report on Kilkenny Electoral Area Meeting held on Monday 4</w:t>
      </w:r>
      <w:r w:rsidRPr="00B6286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February, 2013 (copy of report attached) </w:t>
      </w:r>
    </w:p>
    <w:p w:rsidR="00624AE8" w:rsidRPr="001C1E63" w:rsidRDefault="00624AE8" w:rsidP="001C1E63">
      <w:pPr>
        <w:jc w:val="both"/>
        <w:rPr>
          <w:rFonts w:ascii="Cambria" w:hAnsi="Cambria" w:cs="Cambria"/>
          <w:bCs/>
          <w:color w:val="000000"/>
          <w:sz w:val="24"/>
          <w:szCs w:val="24"/>
          <w:lang w:val="en-IE"/>
        </w:rPr>
      </w:pPr>
    </w:p>
    <w:p w:rsidR="00624AE8" w:rsidRDefault="00C3325E" w:rsidP="00B62869">
      <w:pPr>
        <w:pStyle w:val="ListParagraph"/>
        <w:numPr>
          <w:ilvl w:val="0"/>
          <w:numId w:val="11"/>
        </w:numPr>
        <w:jc w:val="both"/>
        <w:rPr>
          <w:rFonts w:ascii="Cambria" w:hAnsi="Cambria" w:cs="Cambria"/>
          <w:bCs/>
          <w:color w:val="000000"/>
          <w:sz w:val="24"/>
          <w:szCs w:val="24"/>
          <w:lang w:val="en-IE"/>
        </w:rPr>
      </w:pPr>
      <w:r>
        <w:rPr>
          <w:rFonts w:ascii="Cambria" w:hAnsi="Cambria" w:cs="Cambria"/>
          <w:bCs/>
          <w:color w:val="000000"/>
          <w:sz w:val="24"/>
          <w:szCs w:val="24"/>
          <w:lang w:val="en-IE"/>
        </w:rPr>
        <w:t>Chairman’s</w:t>
      </w:r>
      <w:r w:rsidR="00624AE8">
        <w:rPr>
          <w:rFonts w:ascii="Cambria" w:hAnsi="Cambria" w:cs="Cambria"/>
          <w:bCs/>
          <w:color w:val="000000"/>
          <w:sz w:val="24"/>
          <w:szCs w:val="24"/>
          <w:lang w:val="en-IE"/>
        </w:rPr>
        <w:t xml:space="preserve"> Report of SPC 4 – Housing and Social Strategic Policy Committee Meeting held on 6</w:t>
      </w:r>
      <w:r w:rsidR="00624AE8" w:rsidRPr="00624AE8">
        <w:rPr>
          <w:rFonts w:ascii="Cambria" w:hAnsi="Cambria" w:cs="Cambria"/>
          <w:bCs/>
          <w:color w:val="000000"/>
          <w:sz w:val="24"/>
          <w:szCs w:val="24"/>
          <w:vertAlign w:val="superscript"/>
          <w:lang w:val="en-IE"/>
        </w:rPr>
        <w:t>th</w:t>
      </w:r>
      <w:r w:rsidR="00624AE8">
        <w:rPr>
          <w:rFonts w:ascii="Cambria" w:hAnsi="Cambria" w:cs="Cambria"/>
          <w:bCs/>
          <w:color w:val="000000"/>
          <w:sz w:val="24"/>
          <w:szCs w:val="24"/>
          <w:lang w:val="en-IE"/>
        </w:rPr>
        <w:t xml:space="preserve"> March, 2013 (copy of report attached) </w:t>
      </w:r>
    </w:p>
    <w:p w:rsidR="00624AE8" w:rsidRDefault="00624AE8" w:rsidP="00624AE8">
      <w:pPr>
        <w:pStyle w:val="ListParagraph"/>
        <w:ind w:left="1429"/>
        <w:jc w:val="both"/>
        <w:rPr>
          <w:rFonts w:ascii="Cambria" w:hAnsi="Cambria" w:cs="Cambria"/>
          <w:bCs/>
          <w:color w:val="000000"/>
          <w:sz w:val="24"/>
          <w:szCs w:val="24"/>
          <w:lang w:val="en-IE"/>
        </w:rPr>
      </w:pPr>
    </w:p>
    <w:p w:rsidR="00B62869" w:rsidRPr="00B62869" w:rsidRDefault="00B62869" w:rsidP="00B62869">
      <w:pPr>
        <w:pStyle w:val="ListParagraph"/>
        <w:numPr>
          <w:ilvl w:val="0"/>
          <w:numId w:val="11"/>
        </w:numPr>
        <w:jc w:val="both"/>
        <w:rPr>
          <w:rFonts w:ascii="Cambria" w:hAnsi="Cambria" w:cs="Cambria"/>
          <w:bCs/>
          <w:color w:val="000000"/>
          <w:sz w:val="24"/>
          <w:szCs w:val="24"/>
          <w:lang w:val="en-IE"/>
        </w:rPr>
      </w:pPr>
      <w:r>
        <w:rPr>
          <w:rFonts w:ascii="Cambria" w:hAnsi="Cambria" w:cs="Cambria"/>
          <w:bCs/>
          <w:color w:val="000000"/>
          <w:sz w:val="24"/>
          <w:szCs w:val="24"/>
          <w:lang w:val="en-IE"/>
        </w:rPr>
        <w:t>Chairman’s Report on Strategic Policy Committee No. 2 – Infrastructure, Transportation, Water Services and Other Policy Issues Meeting held on Friday 15</w:t>
      </w:r>
      <w:r w:rsidRPr="00B6286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2013 (copy of report attached) </w:t>
      </w:r>
    </w:p>
    <w:p w:rsidR="00061512" w:rsidRPr="0017682E" w:rsidRDefault="00061512" w:rsidP="00061512">
      <w:pPr>
        <w:ind w:left="709"/>
        <w:jc w:val="both"/>
        <w:rPr>
          <w:rFonts w:ascii="Cambria" w:hAnsi="Cambria" w:cs="Cambria"/>
          <w:b/>
          <w:bCs/>
          <w:color w:val="000000"/>
          <w:sz w:val="24"/>
          <w:szCs w:val="24"/>
          <w:u w:val="single"/>
          <w:lang w:val="en-IE"/>
        </w:rPr>
      </w:pPr>
    </w:p>
    <w:p w:rsidR="00061512" w:rsidRPr="0017682E" w:rsidRDefault="00061512" w:rsidP="00061512">
      <w:pPr>
        <w:ind w:left="142" w:hanging="709"/>
        <w:jc w:val="both"/>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ab/>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061512" w:rsidRPr="0017682E" w:rsidRDefault="00061512" w:rsidP="00061512">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061512" w:rsidRPr="0017682E" w:rsidRDefault="00061512" w:rsidP="00061512">
      <w:pPr>
        <w:ind w:firstLine="720"/>
        <w:jc w:val="both"/>
        <w:rPr>
          <w:rFonts w:ascii="Cambria" w:hAnsi="Cambria" w:cs="Cambria"/>
          <w:color w:val="000000"/>
          <w:sz w:val="24"/>
          <w:szCs w:val="24"/>
        </w:rPr>
      </w:pPr>
    </w:p>
    <w:p w:rsidR="00061512" w:rsidRPr="0017682E" w:rsidRDefault="00061512" w:rsidP="00061512">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061512" w:rsidRPr="009C6A2F" w:rsidRDefault="00061512" w:rsidP="00061512">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061512" w:rsidRDefault="00061512" w:rsidP="00061512">
      <w:pPr>
        <w:jc w:val="both"/>
        <w:rPr>
          <w:rFonts w:ascii="Cambria" w:hAnsi="Cambria" w:cs="Cambria"/>
          <w:color w:val="000000"/>
          <w:sz w:val="24"/>
          <w:szCs w:val="24"/>
        </w:rPr>
      </w:pPr>
    </w:p>
    <w:p w:rsidR="00061512" w:rsidRPr="00DA110C" w:rsidRDefault="00061512" w:rsidP="00061512">
      <w:pPr>
        <w:pStyle w:val="ListParagraph"/>
        <w:numPr>
          <w:ilvl w:val="0"/>
          <w:numId w:val="6"/>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061512" w:rsidRDefault="00061512" w:rsidP="00B10FB9">
      <w:pPr>
        <w:ind w:left="1429" w:firstLine="11"/>
        <w:jc w:val="both"/>
        <w:rPr>
          <w:rFonts w:ascii="Cambria" w:hAnsi="Cambria" w:cs="Cambria"/>
          <w:color w:val="000000"/>
          <w:sz w:val="24"/>
          <w:szCs w:val="24"/>
        </w:rPr>
      </w:pPr>
      <w:r>
        <w:rPr>
          <w:rFonts w:ascii="Cambria" w:hAnsi="Cambria" w:cs="Cambria"/>
          <w:color w:val="000000"/>
          <w:sz w:val="24"/>
          <w:szCs w:val="24"/>
        </w:rPr>
        <w:t xml:space="preserve">(list </w:t>
      </w:r>
      <w:r w:rsidR="006F11EC">
        <w:rPr>
          <w:rFonts w:ascii="Cambria" w:hAnsi="Cambria" w:cs="Cambria"/>
          <w:color w:val="000000"/>
          <w:sz w:val="24"/>
          <w:szCs w:val="24"/>
        </w:rPr>
        <w:t>attached</w:t>
      </w:r>
      <w:r>
        <w:rPr>
          <w:rFonts w:ascii="Cambria" w:hAnsi="Cambria" w:cs="Cambria"/>
          <w:color w:val="000000"/>
          <w:sz w:val="24"/>
          <w:szCs w:val="24"/>
        </w:rPr>
        <w:t xml:space="preserve">) </w:t>
      </w:r>
    </w:p>
    <w:p w:rsidR="00B10FB9" w:rsidRPr="0017682E" w:rsidRDefault="00B10FB9" w:rsidP="00B10FB9">
      <w:pPr>
        <w:ind w:left="1429" w:firstLine="11"/>
        <w:jc w:val="both"/>
        <w:rPr>
          <w:rFonts w:ascii="Cambria" w:hAnsi="Cambria" w:cs="Cambria"/>
          <w:color w:val="000000"/>
          <w:sz w:val="24"/>
          <w:szCs w:val="24"/>
        </w:rPr>
      </w:pPr>
    </w:p>
    <w:p w:rsidR="00061512" w:rsidRDefault="00061512" w:rsidP="00061512">
      <w:pPr>
        <w:numPr>
          <w:ilvl w:val="0"/>
          <w:numId w:val="7"/>
        </w:numPr>
        <w:rPr>
          <w:rFonts w:ascii="Cambria" w:hAnsi="Cambria" w:cs="Cambria"/>
          <w:color w:val="000000"/>
          <w:sz w:val="24"/>
          <w:szCs w:val="24"/>
          <w:u w:val="single"/>
        </w:rPr>
      </w:pPr>
      <w:r w:rsidRPr="0017682E">
        <w:rPr>
          <w:rFonts w:ascii="Cambria" w:hAnsi="Cambria" w:cs="Cambria"/>
          <w:color w:val="000000"/>
          <w:sz w:val="24"/>
          <w:szCs w:val="24"/>
          <w:u w:val="single"/>
        </w:rPr>
        <w:t>Sum</w:t>
      </w:r>
      <w:smartTag w:uri="urn:schemas-microsoft-com:office:smarttags" w:element="PlaceName">
        <w:r w:rsidRPr="0017682E">
          <w:rPr>
            <w:rFonts w:ascii="Cambria" w:hAnsi="Cambria" w:cs="Cambria"/>
            <w:color w:val="000000"/>
            <w:sz w:val="24"/>
            <w:szCs w:val="24"/>
            <w:u w:val="single"/>
          </w:rPr>
          <w:t>mary</w:t>
        </w:r>
      </w:smartTag>
      <w:r w:rsidRPr="0017682E">
        <w:rPr>
          <w:rFonts w:ascii="Cambria" w:hAnsi="Cambria" w:cs="Cambria"/>
          <w:color w:val="000000"/>
          <w:sz w:val="24"/>
          <w:szCs w:val="24"/>
          <w:u w:val="single"/>
        </w:rPr>
        <w:t xml:space="preserve"> of proceedings at Conferences have been received from</w:t>
      </w:r>
    </w:p>
    <w:p w:rsidR="00061512" w:rsidRPr="0017682E" w:rsidRDefault="00061512" w:rsidP="00061512">
      <w:pPr>
        <w:ind w:left="1429"/>
        <w:rPr>
          <w:rFonts w:ascii="Cambria" w:hAnsi="Cambria" w:cs="Cambria"/>
          <w:color w:val="000000"/>
          <w:sz w:val="24"/>
          <w:szCs w:val="24"/>
          <w:u w:val="single"/>
        </w:rPr>
      </w:pPr>
    </w:p>
    <w:p w:rsidR="00061512" w:rsidRPr="0017682E" w:rsidRDefault="00061512" w:rsidP="00061512">
      <w:pPr>
        <w:ind w:firstLine="720"/>
        <w:jc w:val="both"/>
        <w:rPr>
          <w:rFonts w:ascii="Cambria" w:hAnsi="Cambria" w:cs="Cambria"/>
          <w:color w:val="000000"/>
          <w:sz w:val="24"/>
          <w:szCs w:val="24"/>
          <w:u w:val="single"/>
        </w:rPr>
      </w:pPr>
    </w:p>
    <w:tbl>
      <w:tblPr>
        <w:tblW w:w="924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2694"/>
        <w:gridCol w:w="4145"/>
      </w:tblGrid>
      <w:tr w:rsidR="00061512" w:rsidRPr="0017682E" w:rsidTr="00B10FB9">
        <w:tc>
          <w:tcPr>
            <w:tcW w:w="2403" w:type="dxa"/>
          </w:tcPr>
          <w:p w:rsidR="00061512" w:rsidRPr="0017682E" w:rsidRDefault="00061512" w:rsidP="00B10FB9">
            <w:pPr>
              <w:jc w:val="both"/>
              <w:rPr>
                <w:rFonts w:ascii="Cambria" w:hAnsi="Cambria" w:cs="Cambria"/>
                <w:b/>
                <w:color w:val="000000"/>
                <w:sz w:val="24"/>
                <w:szCs w:val="24"/>
              </w:rPr>
            </w:pPr>
            <w:r w:rsidRPr="0017682E">
              <w:rPr>
                <w:rFonts w:ascii="Cambria" w:hAnsi="Cambria" w:cs="Cambria"/>
                <w:b/>
                <w:color w:val="000000"/>
                <w:sz w:val="24"/>
                <w:szCs w:val="24"/>
              </w:rPr>
              <w:t>Councillor</w:t>
            </w:r>
          </w:p>
        </w:tc>
        <w:tc>
          <w:tcPr>
            <w:tcW w:w="2694" w:type="dxa"/>
          </w:tcPr>
          <w:p w:rsidR="00061512" w:rsidRPr="0017682E" w:rsidRDefault="00061512" w:rsidP="00B10FB9">
            <w:pPr>
              <w:jc w:val="both"/>
              <w:rPr>
                <w:rFonts w:ascii="Cambria" w:hAnsi="Cambria" w:cs="Cambria"/>
                <w:b/>
                <w:color w:val="000000"/>
                <w:sz w:val="24"/>
                <w:szCs w:val="24"/>
              </w:rPr>
            </w:pPr>
            <w:r w:rsidRPr="0017682E">
              <w:rPr>
                <w:rFonts w:ascii="Cambria" w:hAnsi="Cambria" w:cs="Cambria"/>
                <w:b/>
                <w:color w:val="000000"/>
                <w:sz w:val="24"/>
                <w:szCs w:val="24"/>
              </w:rPr>
              <w:t>Date of Conference</w:t>
            </w:r>
          </w:p>
        </w:tc>
        <w:tc>
          <w:tcPr>
            <w:tcW w:w="4145" w:type="dxa"/>
          </w:tcPr>
          <w:p w:rsidR="00061512" w:rsidRPr="0017682E" w:rsidRDefault="00061512" w:rsidP="00B10FB9">
            <w:pPr>
              <w:jc w:val="both"/>
              <w:rPr>
                <w:rFonts w:ascii="Cambria" w:hAnsi="Cambria" w:cs="Cambria"/>
                <w:b/>
                <w:color w:val="000000"/>
                <w:sz w:val="24"/>
                <w:szCs w:val="24"/>
              </w:rPr>
            </w:pPr>
            <w:r w:rsidRPr="0017682E">
              <w:rPr>
                <w:rFonts w:ascii="Cambria" w:hAnsi="Cambria" w:cs="Cambria"/>
                <w:b/>
                <w:color w:val="000000"/>
                <w:sz w:val="24"/>
                <w:szCs w:val="24"/>
              </w:rPr>
              <w:t>Title of Conference</w:t>
            </w:r>
          </w:p>
        </w:tc>
      </w:tr>
      <w:tr w:rsidR="00061512" w:rsidRPr="0017682E" w:rsidTr="00B10FB9">
        <w:tc>
          <w:tcPr>
            <w:tcW w:w="2403"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S. Treacy</w:t>
            </w:r>
          </w:p>
        </w:tc>
        <w:tc>
          <w:tcPr>
            <w:tcW w:w="2694" w:type="dxa"/>
          </w:tcPr>
          <w:p w:rsidR="00061512" w:rsidRPr="00EB7185" w:rsidRDefault="009A42AD" w:rsidP="009A42AD">
            <w:pPr>
              <w:jc w:val="both"/>
              <w:rPr>
                <w:rFonts w:ascii="Cambria" w:hAnsi="Cambria" w:cs="Cambria"/>
                <w:color w:val="000000"/>
                <w:sz w:val="24"/>
                <w:szCs w:val="24"/>
              </w:rPr>
            </w:pPr>
            <w:r>
              <w:rPr>
                <w:rFonts w:ascii="Cambria" w:hAnsi="Cambria" w:cs="Cambria"/>
                <w:color w:val="000000"/>
                <w:sz w:val="24"/>
                <w:szCs w:val="24"/>
              </w:rPr>
              <w:t>22</w:t>
            </w:r>
            <w:r w:rsidRPr="009A42AD">
              <w:rPr>
                <w:rFonts w:ascii="Cambria" w:hAnsi="Cambria" w:cs="Cambria"/>
                <w:color w:val="000000"/>
                <w:sz w:val="24"/>
                <w:szCs w:val="24"/>
                <w:vertAlign w:val="superscript"/>
              </w:rPr>
              <w:t>nd</w:t>
            </w:r>
            <w:r>
              <w:rPr>
                <w:rFonts w:ascii="Cambria" w:hAnsi="Cambria" w:cs="Cambria"/>
                <w:color w:val="000000"/>
                <w:sz w:val="24"/>
                <w:szCs w:val="24"/>
              </w:rPr>
              <w:t>/23</w:t>
            </w:r>
            <w:r w:rsidRPr="009A42AD">
              <w:rPr>
                <w:rFonts w:ascii="Cambria" w:hAnsi="Cambria" w:cs="Cambria"/>
                <w:color w:val="000000"/>
                <w:sz w:val="24"/>
                <w:szCs w:val="24"/>
                <w:vertAlign w:val="superscript"/>
              </w:rPr>
              <w:t>rd</w:t>
            </w:r>
            <w:r>
              <w:rPr>
                <w:rFonts w:ascii="Cambria" w:hAnsi="Cambria" w:cs="Cambria"/>
                <w:color w:val="000000"/>
                <w:sz w:val="24"/>
                <w:szCs w:val="24"/>
              </w:rPr>
              <w:t xml:space="preserve"> February</w:t>
            </w:r>
          </w:p>
        </w:tc>
        <w:tc>
          <w:tcPr>
            <w:tcW w:w="4145"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Public Health Seminar </w:t>
            </w:r>
          </w:p>
        </w:tc>
      </w:tr>
      <w:tr w:rsidR="00061512" w:rsidRPr="0017682E" w:rsidTr="00B10FB9">
        <w:tc>
          <w:tcPr>
            <w:tcW w:w="2403" w:type="dxa"/>
          </w:tcPr>
          <w:p w:rsidR="00061512" w:rsidRPr="009A42AD" w:rsidRDefault="009A42AD" w:rsidP="009A42AD">
            <w:pPr>
              <w:jc w:val="both"/>
              <w:rPr>
                <w:rFonts w:ascii="Cambria" w:hAnsi="Cambria" w:cs="Cambria"/>
                <w:color w:val="000000"/>
                <w:sz w:val="24"/>
                <w:szCs w:val="24"/>
              </w:rPr>
            </w:pPr>
            <w:r>
              <w:rPr>
                <w:rFonts w:ascii="Cambria" w:hAnsi="Cambria" w:cs="Cambria"/>
                <w:color w:val="000000"/>
                <w:sz w:val="24"/>
                <w:szCs w:val="24"/>
              </w:rPr>
              <w:t xml:space="preserve">A.McGuinness </w:t>
            </w:r>
          </w:p>
        </w:tc>
        <w:tc>
          <w:tcPr>
            <w:tcW w:w="2694"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1</w:t>
            </w:r>
            <w:r w:rsidRPr="009A42AD">
              <w:rPr>
                <w:rFonts w:ascii="Cambria" w:hAnsi="Cambria" w:cs="Cambria"/>
                <w:color w:val="000000"/>
                <w:sz w:val="24"/>
                <w:szCs w:val="24"/>
                <w:vertAlign w:val="superscript"/>
              </w:rPr>
              <w:t>st</w:t>
            </w:r>
            <w:r>
              <w:rPr>
                <w:rFonts w:ascii="Cambria" w:hAnsi="Cambria" w:cs="Cambria"/>
                <w:color w:val="000000"/>
                <w:sz w:val="24"/>
                <w:szCs w:val="24"/>
              </w:rPr>
              <w:t>/2</w:t>
            </w:r>
            <w:r w:rsidRPr="009A42AD">
              <w:rPr>
                <w:rFonts w:ascii="Cambria" w:hAnsi="Cambria" w:cs="Cambria"/>
                <w:color w:val="000000"/>
                <w:sz w:val="24"/>
                <w:szCs w:val="24"/>
                <w:vertAlign w:val="superscript"/>
              </w:rPr>
              <w:t>nd</w:t>
            </w:r>
            <w:r>
              <w:rPr>
                <w:rFonts w:ascii="Cambria" w:hAnsi="Cambria" w:cs="Cambria"/>
                <w:color w:val="000000"/>
                <w:sz w:val="24"/>
                <w:szCs w:val="24"/>
              </w:rPr>
              <w:t xml:space="preserve"> March </w:t>
            </w:r>
          </w:p>
        </w:tc>
        <w:tc>
          <w:tcPr>
            <w:tcW w:w="4145"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Action Plan for Jobs </w:t>
            </w:r>
          </w:p>
        </w:tc>
      </w:tr>
      <w:tr w:rsidR="00061512" w:rsidRPr="0017682E" w:rsidTr="00B10FB9">
        <w:tc>
          <w:tcPr>
            <w:tcW w:w="2403"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J. Moran</w:t>
            </w:r>
          </w:p>
        </w:tc>
        <w:tc>
          <w:tcPr>
            <w:tcW w:w="2694"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1</w:t>
            </w:r>
            <w:r w:rsidRPr="009A42AD">
              <w:rPr>
                <w:rFonts w:ascii="Cambria" w:hAnsi="Cambria" w:cs="Cambria"/>
                <w:color w:val="000000"/>
                <w:sz w:val="24"/>
                <w:szCs w:val="24"/>
                <w:vertAlign w:val="superscript"/>
              </w:rPr>
              <w:t>st</w:t>
            </w:r>
            <w:r>
              <w:rPr>
                <w:rFonts w:ascii="Cambria" w:hAnsi="Cambria" w:cs="Cambria"/>
                <w:color w:val="000000"/>
                <w:sz w:val="24"/>
                <w:szCs w:val="24"/>
              </w:rPr>
              <w:t>/2</w:t>
            </w:r>
            <w:r w:rsidRPr="009A42AD">
              <w:rPr>
                <w:rFonts w:ascii="Cambria" w:hAnsi="Cambria" w:cs="Cambria"/>
                <w:color w:val="000000"/>
                <w:sz w:val="24"/>
                <w:szCs w:val="24"/>
                <w:vertAlign w:val="superscript"/>
              </w:rPr>
              <w:t>nd</w:t>
            </w:r>
            <w:r>
              <w:rPr>
                <w:rFonts w:ascii="Cambria" w:hAnsi="Cambria" w:cs="Cambria"/>
                <w:color w:val="000000"/>
                <w:sz w:val="24"/>
                <w:szCs w:val="24"/>
              </w:rPr>
              <w:t xml:space="preserve"> March </w:t>
            </w:r>
          </w:p>
        </w:tc>
        <w:tc>
          <w:tcPr>
            <w:tcW w:w="4145"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Action Plan for Jobs </w:t>
            </w:r>
          </w:p>
        </w:tc>
      </w:tr>
      <w:tr w:rsidR="00061512" w:rsidRPr="0017682E" w:rsidTr="00B10FB9">
        <w:tc>
          <w:tcPr>
            <w:tcW w:w="2403"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F. Doherty </w:t>
            </w:r>
          </w:p>
        </w:tc>
        <w:tc>
          <w:tcPr>
            <w:tcW w:w="2694"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7</w:t>
            </w:r>
            <w:r w:rsidRPr="009A42AD">
              <w:rPr>
                <w:rFonts w:ascii="Cambria" w:hAnsi="Cambria" w:cs="Cambria"/>
                <w:color w:val="000000"/>
                <w:sz w:val="24"/>
                <w:szCs w:val="24"/>
                <w:vertAlign w:val="superscript"/>
              </w:rPr>
              <w:t>th</w:t>
            </w:r>
            <w:r>
              <w:rPr>
                <w:rFonts w:ascii="Cambria" w:hAnsi="Cambria" w:cs="Cambria"/>
                <w:color w:val="000000"/>
                <w:sz w:val="24"/>
                <w:szCs w:val="24"/>
              </w:rPr>
              <w:t>/8</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 </w:t>
            </w:r>
          </w:p>
        </w:tc>
        <w:tc>
          <w:tcPr>
            <w:tcW w:w="4145"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ACCC Spring Conference </w:t>
            </w:r>
          </w:p>
        </w:tc>
      </w:tr>
      <w:tr w:rsidR="00061512" w:rsidRPr="0017682E" w:rsidTr="00B10FB9">
        <w:tc>
          <w:tcPr>
            <w:tcW w:w="2403"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T. Prendergast </w:t>
            </w:r>
          </w:p>
        </w:tc>
        <w:tc>
          <w:tcPr>
            <w:tcW w:w="2694"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8</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 </w:t>
            </w:r>
          </w:p>
        </w:tc>
        <w:tc>
          <w:tcPr>
            <w:tcW w:w="4145" w:type="dxa"/>
          </w:tcPr>
          <w:p w:rsidR="00061512" w:rsidRPr="00EB7185"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Time &amp; Priority Management </w:t>
            </w:r>
          </w:p>
        </w:tc>
      </w:tr>
      <w:tr w:rsidR="00061512" w:rsidRPr="0017682E" w:rsidTr="00B10FB9">
        <w:tc>
          <w:tcPr>
            <w:tcW w:w="2403" w:type="dxa"/>
          </w:tcPr>
          <w:p w:rsidR="00061512"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A.McGuinness </w:t>
            </w:r>
          </w:p>
        </w:tc>
        <w:tc>
          <w:tcPr>
            <w:tcW w:w="2694" w:type="dxa"/>
          </w:tcPr>
          <w:p w:rsidR="00061512" w:rsidRDefault="009A42AD" w:rsidP="00B10FB9">
            <w:pPr>
              <w:jc w:val="both"/>
              <w:rPr>
                <w:rFonts w:ascii="Cambria" w:hAnsi="Cambria" w:cs="Cambria"/>
                <w:color w:val="000000"/>
                <w:sz w:val="24"/>
                <w:szCs w:val="24"/>
              </w:rPr>
            </w:pPr>
            <w:r>
              <w:rPr>
                <w:rFonts w:ascii="Cambria" w:hAnsi="Cambria" w:cs="Cambria"/>
                <w:color w:val="000000"/>
                <w:sz w:val="24"/>
                <w:szCs w:val="24"/>
              </w:rPr>
              <w:t>8</w:t>
            </w:r>
            <w:r w:rsidRPr="009A42AD">
              <w:rPr>
                <w:rFonts w:ascii="Cambria" w:hAnsi="Cambria" w:cs="Cambria"/>
                <w:color w:val="000000"/>
                <w:sz w:val="24"/>
                <w:szCs w:val="24"/>
                <w:vertAlign w:val="superscript"/>
              </w:rPr>
              <w:t>th</w:t>
            </w:r>
            <w:r>
              <w:rPr>
                <w:rFonts w:ascii="Cambria" w:hAnsi="Cambria" w:cs="Cambria"/>
                <w:color w:val="000000"/>
                <w:sz w:val="24"/>
                <w:szCs w:val="24"/>
              </w:rPr>
              <w:t>/9</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 </w:t>
            </w:r>
          </w:p>
        </w:tc>
        <w:tc>
          <w:tcPr>
            <w:tcW w:w="4145" w:type="dxa"/>
          </w:tcPr>
          <w:p w:rsidR="00061512" w:rsidRDefault="009A42AD" w:rsidP="00B10FB9">
            <w:pPr>
              <w:jc w:val="both"/>
              <w:rPr>
                <w:rFonts w:ascii="Cambria" w:hAnsi="Cambria" w:cs="Cambria"/>
                <w:color w:val="000000"/>
                <w:sz w:val="24"/>
                <w:szCs w:val="24"/>
              </w:rPr>
            </w:pPr>
            <w:r>
              <w:rPr>
                <w:rFonts w:ascii="Cambria" w:hAnsi="Cambria" w:cs="Cambria"/>
                <w:color w:val="000000"/>
                <w:sz w:val="24"/>
                <w:szCs w:val="24"/>
              </w:rPr>
              <w:t>Local Government &amp; Volunteerism</w:t>
            </w:r>
          </w:p>
        </w:tc>
      </w:tr>
      <w:tr w:rsidR="00061512" w:rsidRPr="0017682E" w:rsidTr="00B10FB9">
        <w:tc>
          <w:tcPr>
            <w:tcW w:w="2403" w:type="dxa"/>
          </w:tcPr>
          <w:p w:rsidR="00061512" w:rsidRDefault="009A42AD" w:rsidP="00B10FB9">
            <w:pPr>
              <w:jc w:val="both"/>
              <w:rPr>
                <w:rFonts w:ascii="Cambria" w:hAnsi="Cambria" w:cs="Cambria"/>
                <w:color w:val="000000"/>
                <w:sz w:val="24"/>
                <w:szCs w:val="24"/>
              </w:rPr>
            </w:pPr>
            <w:r>
              <w:rPr>
                <w:rFonts w:ascii="Cambria" w:hAnsi="Cambria" w:cs="Cambria"/>
                <w:color w:val="000000"/>
                <w:sz w:val="24"/>
                <w:szCs w:val="24"/>
              </w:rPr>
              <w:t>M. O’ Brien</w:t>
            </w:r>
          </w:p>
        </w:tc>
        <w:tc>
          <w:tcPr>
            <w:tcW w:w="2694" w:type="dxa"/>
          </w:tcPr>
          <w:p w:rsidR="00061512" w:rsidRDefault="009A42AD" w:rsidP="00B10FB9">
            <w:pPr>
              <w:jc w:val="both"/>
              <w:rPr>
                <w:rFonts w:ascii="Cambria" w:hAnsi="Cambria" w:cs="Cambria"/>
                <w:color w:val="000000"/>
                <w:sz w:val="24"/>
                <w:szCs w:val="24"/>
              </w:rPr>
            </w:pPr>
            <w:r>
              <w:rPr>
                <w:rFonts w:ascii="Cambria" w:hAnsi="Cambria" w:cs="Cambria"/>
                <w:color w:val="000000"/>
                <w:sz w:val="24"/>
                <w:szCs w:val="24"/>
              </w:rPr>
              <w:t>8</w:t>
            </w:r>
            <w:r w:rsidRPr="009A42AD">
              <w:rPr>
                <w:rFonts w:ascii="Cambria" w:hAnsi="Cambria" w:cs="Cambria"/>
                <w:color w:val="000000"/>
                <w:sz w:val="24"/>
                <w:szCs w:val="24"/>
                <w:vertAlign w:val="superscript"/>
              </w:rPr>
              <w:t>th</w:t>
            </w:r>
            <w:r>
              <w:rPr>
                <w:rFonts w:ascii="Cambria" w:hAnsi="Cambria" w:cs="Cambria"/>
                <w:color w:val="000000"/>
                <w:sz w:val="24"/>
                <w:szCs w:val="24"/>
              </w:rPr>
              <w:t>/10</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 </w:t>
            </w:r>
          </w:p>
        </w:tc>
        <w:tc>
          <w:tcPr>
            <w:tcW w:w="4145" w:type="dxa"/>
          </w:tcPr>
          <w:p w:rsidR="00061512"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Local Authorities as Drivers of Local Development </w:t>
            </w:r>
          </w:p>
        </w:tc>
      </w:tr>
      <w:tr w:rsidR="00061512" w:rsidRPr="0017682E" w:rsidTr="00B10FB9">
        <w:tc>
          <w:tcPr>
            <w:tcW w:w="2403" w:type="dxa"/>
          </w:tcPr>
          <w:p w:rsidR="00061512" w:rsidRDefault="009A42AD" w:rsidP="00B10FB9">
            <w:pPr>
              <w:jc w:val="both"/>
              <w:rPr>
                <w:rFonts w:ascii="Cambria" w:hAnsi="Cambria" w:cs="Cambria"/>
                <w:color w:val="000000"/>
                <w:sz w:val="24"/>
                <w:szCs w:val="24"/>
              </w:rPr>
            </w:pPr>
            <w:r>
              <w:rPr>
                <w:rFonts w:ascii="Cambria" w:hAnsi="Cambria" w:cs="Cambria"/>
                <w:color w:val="000000"/>
                <w:sz w:val="24"/>
                <w:szCs w:val="24"/>
              </w:rPr>
              <w:t>J. Moran</w:t>
            </w:r>
          </w:p>
        </w:tc>
        <w:tc>
          <w:tcPr>
            <w:tcW w:w="2694" w:type="dxa"/>
          </w:tcPr>
          <w:p w:rsidR="00061512" w:rsidRDefault="009A42AD" w:rsidP="00B10FB9">
            <w:pPr>
              <w:jc w:val="both"/>
              <w:rPr>
                <w:rFonts w:ascii="Cambria" w:hAnsi="Cambria" w:cs="Cambria"/>
                <w:color w:val="000000"/>
                <w:sz w:val="24"/>
                <w:szCs w:val="24"/>
              </w:rPr>
            </w:pPr>
            <w:r>
              <w:rPr>
                <w:rFonts w:ascii="Cambria" w:hAnsi="Cambria" w:cs="Cambria"/>
                <w:color w:val="000000"/>
                <w:sz w:val="24"/>
                <w:szCs w:val="24"/>
              </w:rPr>
              <w:t>15</w:t>
            </w:r>
            <w:r w:rsidRPr="009A42AD">
              <w:rPr>
                <w:rFonts w:ascii="Cambria" w:hAnsi="Cambria" w:cs="Cambria"/>
                <w:color w:val="000000"/>
                <w:sz w:val="24"/>
                <w:szCs w:val="24"/>
                <w:vertAlign w:val="superscript"/>
              </w:rPr>
              <w:t>th</w:t>
            </w:r>
            <w:r>
              <w:rPr>
                <w:rFonts w:ascii="Cambria" w:hAnsi="Cambria" w:cs="Cambria"/>
                <w:color w:val="000000"/>
                <w:sz w:val="24"/>
                <w:szCs w:val="24"/>
              </w:rPr>
              <w:t>/17</w:t>
            </w:r>
            <w:r w:rsidRPr="009A42AD">
              <w:rPr>
                <w:rFonts w:ascii="Cambria" w:hAnsi="Cambria" w:cs="Cambria"/>
                <w:color w:val="000000"/>
                <w:sz w:val="24"/>
                <w:szCs w:val="24"/>
                <w:vertAlign w:val="superscript"/>
              </w:rPr>
              <w:t>th</w:t>
            </w:r>
            <w:r>
              <w:rPr>
                <w:rFonts w:ascii="Cambria" w:hAnsi="Cambria" w:cs="Cambria"/>
                <w:color w:val="000000"/>
                <w:sz w:val="24"/>
                <w:szCs w:val="24"/>
              </w:rPr>
              <w:t xml:space="preserve"> March</w:t>
            </w:r>
          </w:p>
        </w:tc>
        <w:tc>
          <w:tcPr>
            <w:tcW w:w="4145" w:type="dxa"/>
          </w:tcPr>
          <w:p w:rsidR="00061512" w:rsidRDefault="009A42AD" w:rsidP="00B10FB9">
            <w:pPr>
              <w:jc w:val="both"/>
              <w:rPr>
                <w:rFonts w:ascii="Cambria" w:hAnsi="Cambria" w:cs="Cambria"/>
                <w:color w:val="000000"/>
                <w:sz w:val="24"/>
                <w:szCs w:val="24"/>
              </w:rPr>
            </w:pPr>
            <w:r>
              <w:rPr>
                <w:rFonts w:ascii="Cambria" w:hAnsi="Cambria" w:cs="Cambria"/>
                <w:color w:val="000000"/>
                <w:sz w:val="24"/>
                <w:szCs w:val="24"/>
              </w:rPr>
              <w:t xml:space="preserve">Leader Funding &amp; The Councillor </w:t>
            </w:r>
          </w:p>
        </w:tc>
      </w:tr>
    </w:tbl>
    <w:p w:rsidR="00061512" w:rsidRPr="0017682E" w:rsidRDefault="00061512" w:rsidP="00061512">
      <w:pPr>
        <w:jc w:val="both"/>
        <w:rPr>
          <w:rFonts w:ascii="Cambria" w:hAnsi="Cambria" w:cs="Cambria"/>
          <w:color w:val="000000"/>
          <w:sz w:val="24"/>
          <w:szCs w:val="24"/>
          <w:u w:val="single"/>
        </w:rPr>
      </w:pPr>
    </w:p>
    <w:p w:rsidR="00061512" w:rsidRPr="0017682E" w:rsidRDefault="00061512" w:rsidP="00061512">
      <w:pPr>
        <w:jc w:val="both"/>
        <w:rPr>
          <w:rFonts w:ascii="Cambria" w:hAnsi="Cambria" w:cs="Cambria"/>
          <w:color w:val="000000"/>
          <w:sz w:val="24"/>
          <w:szCs w:val="24"/>
        </w:rPr>
      </w:pPr>
    </w:p>
    <w:p w:rsidR="00061512" w:rsidRPr="0017682E" w:rsidRDefault="00061512" w:rsidP="00061512">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061512" w:rsidRPr="0017682E" w:rsidRDefault="00061512" w:rsidP="00061512">
      <w:pPr>
        <w:jc w:val="both"/>
        <w:rPr>
          <w:rFonts w:ascii="Cambria" w:hAnsi="Cambria" w:cs="Cambria"/>
          <w:b/>
          <w:bCs/>
          <w:sz w:val="24"/>
          <w:szCs w:val="24"/>
          <w:lang w:val="en-IE"/>
        </w:rPr>
      </w:pPr>
    </w:p>
    <w:p w:rsidR="00061512" w:rsidRPr="0017682E" w:rsidRDefault="00061512" w:rsidP="00061512">
      <w:pPr>
        <w:jc w:val="both"/>
        <w:rPr>
          <w:rFonts w:ascii="Cambria" w:hAnsi="Cambria" w:cs="Cambria"/>
          <w:b/>
          <w:bCs/>
          <w:sz w:val="24"/>
          <w:szCs w:val="24"/>
          <w:lang w:val="en-IE"/>
        </w:rPr>
      </w:pPr>
    </w:p>
    <w:p w:rsidR="00140C74" w:rsidRDefault="00061512" w:rsidP="00061512">
      <w:pPr>
        <w:jc w:val="both"/>
        <w:rPr>
          <w:rFonts w:ascii="Cambria" w:hAnsi="Cambria" w:cs="Cambria"/>
          <w:b/>
          <w:bCs/>
          <w:sz w:val="24"/>
          <w:szCs w:val="24"/>
          <w:u w:val="single"/>
          <w:lang w:val="en-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1C1E63" w:rsidRPr="001C1E63" w:rsidRDefault="001C1E63" w:rsidP="00061512">
      <w:pPr>
        <w:jc w:val="both"/>
        <w:rPr>
          <w:rFonts w:ascii="Cambria" w:hAnsi="Cambria" w:cs="Cambria"/>
          <w:b/>
          <w:bCs/>
          <w:sz w:val="24"/>
          <w:szCs w:val="24"/>
          <w:u w:val="single"/>
          <w:lang w:val="en-IE"/>
        </w:rPr>
      </w:pPr>
    </w:p>
    <w:p w:rsidR="00140C74" w:rsidRPr="0017682E" w:rsidRDefault="00140C74" w:rsidP="00061512">
      <w:pPr>
        <w:jc w:val="both"/>
        <w:rPr>
          <w:rFonts w:ascii="Cambria" w:hAnsi="Cambria" w:cs="Cambria"/>
          <w:b/>
          <w:bCs/>
          <w:sz w:val="24"/>
          <w:szCs w:val="24"/>
          <w:lang w:val="en-IE"/>
        </w:rPr>
      </w:pPr>
    </w:p>
    <w:p w:rsidR="00061512" w:rsidRPr="0017682E" w:rsidRDefault="00061512" w:rsidP="00061512">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061512" w:rsidRDefault="00061512" w:rsidP="00061512">
      <w:pPr>
        <w:rPr>
          <w:rFonts w:ascii="Cambria" w:hAnsi="Cambria" w:cs="Arial"/>
          <w:sz w:val="24"/>
          <w:szCs w:val="24"/>
        </w:rPr>
      </w:pPr>
    </w:p>
    <w:p w:rsidR="00061512" w:rsidRDefault="00F86D10" w:rsidP="00140C74">
      <w:pPr>
        <w:ind w:left="1440" w:hanging="1440"/>
        <w:rPr>
          <w:rFonts w:ascii="Cambria" w:hAnsi="Cambria" w:cs="Arial"/>
          <w:sz w:val="24"/>
          <w:szCs w:val="24"/>
        </w:rPr>
      </w:pPr>
      <w:r>
        <w:rPr>
          <w:rFonts w:ascii="Cambria" w:hAnsi="Cambria" w:cs="Arial"/>
          <w:b/>
          <w:sz w:val="24"/>
          <w:szCs w:val="24"/>
        </w:rPr>
        <w:t>03(</w:t>
      </w:r>
      <w:r w:rsidR="00061512">
        <w:rPr>
          <w:rFonts w:ascii="Cambria" w:hAnsi="Cambria" w:cs="Arial"/>
          <w:b/>
          <w:sz w:val="24"/>
          <w:szCs w:val="24"/>
        </w:rPr>
        <w:t>13)</w:t>
      </w:r>
      <w:r w:rsidR="00061512">
        <w:rPr>
          <w:rFonts w:ascii="Cambria" w:hAnsi="Cambria" w:cs="Arial"/>
          <w:b/>
          <w:sz w:val="24"/>
          <w:szCs w:val="24"/>
        </w:rPr>
        <w:tab/>
      </w:r>
      <w:r w:rsidR="00061512" w:rsidRPr="003279E3">
        <w:rPr>
          <w:rFonts w:ascii="Cambria" w:hAnsi="Cambria" w:cs="Arial"/>
          <w:b/>
          <w:sz w:val="24"/>
          <w:szCs w:val="24"/>
        </w:rPr>
        <w:t xml:space="preserve"> </w:t>
      </w:r>
      <w:proofErr w:type="spellStart"/>
      <w:r w:rsidR="003279E3" w:rsidRPr="003279E3">
        <w:rPr>
          <w:rFonts w:ascii="Cambria" w:hAnsi="Cambria" w:cs="Arial"/>
          <w:b/>
          <w:sz w:val="24"/>
          <w:szCs w:val="24"/>
        </w:rPr>
        <w:t>Cllr</w:t>
      </w:r>
      <w:r w:rsidR="00140C74">
        <w:rPr>
          <w:rFonts w:ascii="Cambria" w:hAnsi="Cambria" w:cs="Arial"/>
          <w:b/>
          <w:sz w:val="24"/>
          <w:szCs w:val="24"/>
        </w:rPr>
        <w:t>s</w:t>
      </w:r>
      <w:proofErr w:type="spellEnd"/>
      <w:r w:rsidR="003279E3" w:rsidRPr="003279E3">
        <w:rPr>
          <w:rFonts w:ascii="Cambria" w:hAnsi="Cambria" w:cs="Arial"/>
          <w:b/>
          <w:sz w:val="24"/>
          <w:szCs w:val="24"/>
        </w:rPr>
        <w:t xml:space="preserve">. Tomas </w:t>
      </w:r>
      <w:proofErr w:type="spellStart"/>
      <w:r w:rsidR="003279E3" w:rsidRPr="003279E3">
        <w:rPr>
          <w:rFonts w:ascii="Cambria" w:hAnsi="Cambria" w:cs="Arial"/>
          <w:b/>
          <w:sz w:val="24"/>
          <w:szCs w:val="24"/>
        </w:rPr>
        <w:t>Breathnach</w:t>
      </w:r>
      <w:proofErr w:type="spellEnd"/>
      <w:r w:rsidR="00140C74">
        <w:rPr>
          <w:rFonts w:ascii="Cambria" w:hAnsi="Cambria" w:cs="Arial"/>
          <w:b/>
          <w:sz w:val="24"/>
          <w:szCs w:val="24"/>
        </w:rPr>
        <w:t>, Maurice Shortall, Marie Fitzpatrick, Tommy Prendergast, Michael O’ Brien</w:t>
      </w:r>
      <w:r w:rsidR="003279E3" w:rsidRPr="003279E3">
        <w:rPr>
          <w:rFonts w:ascii="Cambria" w:hAnsi="Cambria" w:cs="Arial"/>
          <w:b/>
          <w:sz w:val="24"/>
          <w:szCs w:val="24"/>
        </w:rPr>
        <w:t xml:space="preserve"> – 7</w:t>
      </w:r>
      <w:r w:rsidR="003279E3" w:rsidRPr="003279E3">
        <w:rPr>
          <w:rFonts w:ascii="Cambria" w:hAnsi="Cambria" w:cs="Arial"/>
          <w:b/>
          <w:sz w:val="24"/>
          <w:szCs w:val="24"/>
          <w:vertAlign w:val="superscript"/>
        </w:rPr>
        <w:t>th</w:t>
      </w:r>
      <w:r w:rsidR="003279E3" w:rsidRPr="003279E3">
        <w:rPr>
          <w:rFonts w:ascii="Cambria" w:hAnsi="Cambria" w:cs="Arial"/>
          <w:b/>
          <w:sz w:val="24"/>
          <w:szCs w:val="24"/>
        </w:rPr>
        <w:t xml:space="preserve"> April, 2013</w:t>
      </w:r>
      <w:r w:rsidR="003279E3">
        <w:rPr>
          <w:rFonts w:ascii="Cambria" w:hAnsi="Cambria" w:cs="Arial"/>
          <w:sz w:val="24"/>
          <w:szCs w:val="24"/>
        </w:rPr>
        <w:t xml:space="preserve"> </w:t>
      </w:r>
    </w:p>
    <w:p w:rsidR="003279E3" w:rsidRPr="006C7422" w:rsidRDefault="003279E3" w:rsidP="003279E3">
      <w:pPr>
        <w:ind w:left="1440"/>
        <w:rPr>
          <w:rFonts w:ascii="Cambria" w:hAnsi="Cambria" w:cs="Arial"/>
          <w:sz w:val="24"/>
          <w:szCs w:val="24"/>
        </w:rPr>
      </w:pPr>
      <w:r>
        <w:rPr>
          <w:rFonts w:ascii="Cambria" w:hAnsi="Cambria" w:cs="Arial"/>
          <w:sz w:val="24"/>
          <w:szCs w:val="24"/>
        </w:rPr>
        <w:t xml:space="preserve">“That Kilkenny County Council write to the Minister for Public and Commuter Transport and to the National Transport Authority to urge </w:t>
      </w:r>
      <w:r>
        <w:rPr>
          <w:rFonts w:ascii="Cambria" w:hAnsi="Cambria" w:cs="Arial"/>
          <w:sz w:val="24"/>
          <w:szCs w:val="24"/>
        </w:rPr>
        <w:lastRenderedPageBreak/>
        <w:t xml:space="preserve">them to retain the services of Carlow, Kilkenny and South Tipperary Rural Transport Company Ltd. (trading as Ring a Link) for the coordination and delivery of rural transport services within any South East region that may emerge in the context of the current re-structuring of the Rural Transport Programme”. </w:t>
      </w:r>
    </w:p>
    <w:p w:rsidR="00061512" w:rsidRPr="00E75F37" w:rsidRDefault="00061512" w:rsidP="00061512">
      <w:pPr>
        <w:rPr>
          <w:rFonts w:ascii="Cambria" w:hAnsi="Cambria" w:cs="Arial"/>
          <w:sz w:val="24"/>
          <w:szCs w:val="24"/>
        </w:rPr>
      </w:pPr>
    </w:p>
    <w:p w:rsidR="00061512" w:rsidRPr="00F61C32" w:rsidRDefault="00061512" w:rsidP="00061512">
      <w:pPr>
        <w:rPr>
          <w:rFonts w:ascii="Cambria" w:hAnsi="Cambria" w:cs="Arial"/>
          <w:b/>
          <w:sz w:val="24"/>
          <w:szCs w:val="24"/>
        </w:rPr>
      </w:pPr>
    </w:p>
    <w:p w:rsidR="00061512" w:rsidRPr="0017682E" w:rsidRDefault="00061512" w:rsidP="00061512">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061512" w:rsidRDefault="00061512" w:rsidP="00061512">
      <w:pPr>
        <w:jc w:val="both"/>
        <w:rPr>
          <w:rFonts w:ascii="Cambria" w:hAnsi="Cambria" w:cs="Cambria"/>
          <w:b/>
          <w:bCs/>
          <w:sz w:val="24"/>
          <w:szCs w:val="24"/>
        </w:rPr>
      </w:pPr>
    </w:p>
    <w:p w:rsidR="00061512" w:rsidRDefault="00061512" w:rsidP="00061512"/>
    <w:p w:rsidR="00061512" w:rsidRDefault="00061512" w:rsidP="00F86D10">
      <w:pPr>
        <w:rPr>
          <w:rFonts w:ascii="Cambria" w:hAnsi="Cambria"/>
          <w:b/>
          <w:sz w:val="24"/>
          <w:szCs w:val="24"/>
        </w:rPr>
      </w:pPr>
      <w:r>
        <w:rPr>
          <w:rFonts w:ascii="Cambria" w:hAnsi="Cambria"/>
          <w:b/>
          <w:sz w:val="24"/>
          <w:szCs w:val="24"/>
        </w:rPr>
        <w:t>0</w:t>
      </w:r>
      <w:r w:rsidR="00F86D10">
        <w:rPr>
          <w:rFonts w:ascii="Cambria" w:hAnsi="Cambria"/>
          <w:b/>
          <w:sz w:val="24"/>
          <w:szCs w:val="24"/>
        </w:rPr>
        <w:t>6</w:t>
      </w:r>
      <w:r>
        <w:rPr>
          <w:rFonts w:ascii="Cambria" w:hAnsi="Cambria"/>
          <w:b/>
          <w:sz w:val="24"/>
          <w:szCs w:val="24"/>
        </w:rPr>
        <w:t>(13)</w:t>
      </w:r>
      <w:r>
        <w:rPr>
          <w:rFonts w:ascii="Cambria" w:hAnsi="Cambria"/>
          <w:b/>
          <w:sz w:val="24"/>
          <w:szCs w:val="24"/>
        </w:rPr>
        <w:tab/>
      </w:r>
      <w:r w:rsidR="003279E3">
        <w:rPr>
          <w:rFonts w:ascii="Cambria" w:hAnsi="Cambria"/>
          <w:b/>
          <w:sz w:val="24"/>
          <w:szCs w:val="24"/>
        </w:rPr>
        <w:t xml:space="preserve">South Tipperary County Council – March, 2013 </w:t>
      </w:r>
    </w:p>
    <w:p w:rsidR="003279E3" w:rsidRPr="003279E3" w:rsidRDefault="003279E3" w:rsidP="003279E3">
      <w:pPr>
        <w:ind w:left="1440"/>
        <w:rPr>
          <w:rFonts w:ascii="Cambria" w:hAnsi="Cambria"/>
          <w:sz w:val="24"/>
          <w:szCs w:val="24"/>
        </w:rPr>
      </w:pPr>
      <w:r>
        <w:rPr>
          <w:rFonts w:ascii="Cambria" w:hAnsi="Cambria"/>
          <w:sz w:val="24"/>
          <w:szCs w:val="24"/>
        </w:rPr>
        <w:t xml:space="preserve">“That South Tipperary County Council </w:t>
      </w:r>
      <w:r w:rsidR="00C3325E">
        <w:rPr>
          <w:rFonts w:ascii="Cambria" w:hAnsi="Cambria"/>
          <w:sz w:val="24"/>
          <w:szCs w:val="24"/>
        </w:rPr>
        <w:t>calls</w:t>
      </w:r>
      <w:r>
        <w:rPr>
          <w:rFonts w:ascii="Cambria" w:hAnsi="Cambria"/>
          <w:sz w:val="24"/>
          <w:szCs w:val="24"/>
        </w:rPr>
        <w:t xml:space="preserve"> on the Government to take action to tackle criminal gangs involved in the laundering of fuel, smuggling of cigarettes and other </w:t>
      </w:r>
      <w:r w:rsidR="00C3325E">
        <w:rPr>
          <w:rFonts w:ascii="Cambria" w:hAnsi="Cambria"/>
          <w:sz w:val="24"/>
          <w:szCs w:val="24"/>
        </w:rPr>
        <w:t>counterfeit goods</w:t>
      </w:r>
      <w:r>
        <w:rPr>
          <w:rFonts w:ascii="Cambria" w:hAnsi="Cambria"/>
          <w:sz w:val="24"/>
          <w:szCs w:val="24"/>
        </w:rPr>
        <w:t xml:space="preserve">, which is estimated to be costing almost 861 million per year to the taxpayer according to the recent Retail Ireland Report”. </w:t>
      </w:r>
    </w:p>
    <w:p w:rsidR="00061512" w:rsidRDefault="00061512" w:rsidP="00061512">
      <w:pPr>
        <w:rPr>
          <w:rFonts w:ascii="Cambria" w:hAnsi="Cambria"/>
          <w:b/>
          <w:sz w:val="24"/>
          <w:szCs w:val="24"/>
        </w:rPr>
      </w:pPr>
      <w:r>
        <w:rPr>
          <w:rFonts w:ascii="Cambria" w:hAnsi="Cambria"/>
          <w:b/>
          <w:sz w:val="24"/>
          <w:szCs w:val="24"/>
        </w:rPr>
        <w:t xml:space="preserve"> </w:t>
      </w:r>
    </w:p>
    <w:p w:rsidR="003279E3" w:rsidRDefault="003279E3" w:rsidP="00061512">
      <w:pPr>
        <w:rPr>
          <w:rFonts w:ascii="Cambria" w:hAnsi="Cambria"/>
          <w:b/>
          <w:sz w:val="24"/>
          <w:szCs w:val="24"/>
        </w:rPr>
      </w:pPr>
      <w:r>
        <w:rPr>
          <w:rFonts w:ascii="Cambria" w:hAnsi="Cambria"/>
          <w:b/>
          <w:sz w:val="24"/>
          <w:szCs w:val="24"/>
        </w:rPr>
        <w:t>07(13)</w:t>
      </w:r>
      <w:r>
        <w:rPr>
          <w:rFonts w:ascii="Cambria" w:hAnsi="Cambria"/>
          <w:b/>
          <w:sz w:val="24"/>
          <w:szCs w:val="24"/>
        </w:rPr>
        <w:tab/>
        <w:t>Leitrim County Council – 20</w:t>
      </w:r>
      <w:r w:rsidRPr="003279E3">
        <w:rPr>
          <w:rFonts w:ascii="Cambria" w:hAnsi="Cambria"/>
          <w:b/>
          <w:sz w:val="24"/>
          <w:szCs w:val="24"/>
          <w:vertAlign w:val="superscript"/>
        </w:rPr>
        <w:t>th</w:t>
      </w:r>
      <w:r>
        <w:rPr>
          <w:rFonts w:ascii="Cambria" w:hAnsi="Cambria"/>
          <w:b/>
          <w:sz w:val="24"/>
          <w:szCs w:val="24"/>
        </w:rPr>
        <w:t xml:space="preserve"> March, 2013 </w:t>
      </w:r>
    </w:p>
    <w:p w:rsidR="003279E3" w:rsidRDefault="003279E3" w:rsidP="003279E3">
      <w:pPr>
        <w:ind w:left="1440"/>
        <w:rPr>
          <w:rFonts w:ascii="Cambria" w:hAnsi="Cambria"/>
          <w:sz w:val="24"/>
          <w:szCs w:val="24"/>
        </w:rPr>
      </w:pPr>
      <w:r>
        <w:rPr>
          <w:rFonts w:ascii="Cambria" w:hAnsi="Cambria"/>
          <w:sz w:val="24"/>
          <w:szCs w:val="24"/>
        </w:rPr>
        <w:t xml:space="preserve">“That Leitrim County Council contact the Minister for Finance and the Minister with responsibility for People with Disabilities to ask them to review the policy whereby a community organisation who is carrying out works to make a facility disabled friendly would be able to avail of a VAT exemption in respect of those works”. </w:t>
      </w:r>
    </w:p>
    <w:p w:rsidR="003279E3" w:rsidRDefault="003279E3" w:rsidP="003279E3">
      <w:pPr>
        <w:rPr>
          <w:rFonts w:ascii="Cambria" w:hAnsi="Cambria"/>
          <w:sz w:val="24"/>
          <w:szCs w:val="24"/>
        </w:rPr>
      </w:pPr>
    </w:p>
    <w:p w:rsidR="00061512" w:rsidRDefault="003279E3" w:rsidP="003279E3">
      <w:pPr>
        <w:rPr>
          <w:rFonts w:ascii="Cambria" w:hAnsi="Cambria"/>
          <w:b/>
          <w:sz w:val="24"/>
          <w:szCs w:val="24"/>
        </w:rPr>
      </w:pPr>
      <w:r>
        <w:rPr>
          <w:rFonts w:ascii="Cambria" w:hAnsi="Cambria"/>
          <w:b/>
          <w:sz w:val="24"/>
          <w:szCs w:val="24"/>
        </w:rPr>
        <w:t>08(13)</w:t>
      </w:r>
      <w:r>
        <w:rPr>
          <w:rFonts w:ascii="Cambria" w:hAnsi="Cambria"/>
          <w:b/>
          <w:sz w:val="24"/>
          <w:szCs w:val="24"/>
        </w:rPr>
        <w:tab/>
      </w:r>
      <w:r w:rsidRPr="003279E3">
        <w:rPr>
          <w:rFonts w:ascii="Cambria" w:hAnsi="Cambria"/>
          <w:b/>
          <w:sz w:val="24"/>
          <w:szCs w:val="24"/>
        </w:rPr>
        <w:t>Offaly County Council – 26</w:t>
      </w:r>
      <w:r w:rsidRPr="003279E3">
        <w:rPr>
          <w:rFonts w:ascii="Cambria" w:hAnsi="Cambria"/>
          <w:b/>
          <w:sz w:val="24"/>
          <w:szCs w:val="24"/>
          <w:vertAlign w:val="superscript"/>
        </w:rPr>
        <w:t>th</w:t>
      </w:r>
      <w:r w:rsidRPr="003279E3">
        <w:rPr>
          <w:rFonts w:ascii="Cambria" w:hAnsi="Cambria"/>
          <w:b/>
          <w:sz w:val="24"/>
          <w:szCs w:val="24"/>
        </w:rPr>
        <w:t xml:space="preserve"> March, 2013 </w:t>
      </w:r>
    </w:p>
    <w:p w:rsidR="003279E3" w:rsidRDefault="003279E3" w:rsidP="003279E3">
      <w:pPr>
        <w:ind w:left="1440"/>
        <w:rPr>
          <w:rFonts w:ascii="Cambria" w:hAnsi="Cambria"/>
          <w:sz w:val="24"/>
          <w:szCs w:val="24"/>
        </w:rPr>
      </w:pPr>
      <w:r>
        <w:rPr>
          <w:rFonts w:ascii="Cambria" w:hAnsi="Cambria"/>
          <w:sz w:val="24"/>
          <w:szCs w:val="24"/>
        </w:rPr>
        <w:t xml:space="preserve">“Offaly County Council calls on the government to immediately reinstate the payment of the minor works grant to all primary schools”. </w:t>
      </w:r>
    </w:p>
    <w:p w:rsidR="003279E3" w:rsidRDefault="003279E3" w:rsidP="003279E3">
      <w:pPr>
        <w:rPr>
          <w:rFonts w:ascii="Cambria" w:hAnsi="Cambria"/>
          <w:sz w:val="24"/>
          <w:szCs w:val="24"/>
        </w:rPr>
      </w:pPr>
    </w:p>
    <w:p w:rsidR="003279E3" w:rsidRDefault="003279E3" w:rsidP="003279E3">
      <w:pPr>
        <w:rPr>
          <w:rFonts w:ascii="Cambria" w:hAnsi="Cambria"/>
          <w:b/>
          <w:sz w:val="24"/>
          <w:szCs w:val="24"/>
        </w:rPr>
      </w:pPr>
      <w:r w:rsidRPr="003279E3">
        <w:rPr>
          <w:rFonts w:ascii="Cambria" w:hAnsi="Cambria"/>
          <w:b/>
          <w:sz w:val="24"/>
          <w:szCs w:val="24"/>
        </w:rPr>
        <w:t>09(13)</w:t>
      </w:r>
      <w:r w:rsidRPr="003279E3">
        <w:rPr>
          <w:rFonts w:ascii="Cambria" w:hAnsi="Cambria"/>
          <w:b/>
          <w:sz w:val="24"/>
          <w:szCs w:val="24"/>
        </w:rPr>
        <w:tab/>
        <w:t>Waterford City Council – 27</w:t>
      </w:r>
      <w:r w:rsidRPr="003279E3">
        <w:rPr>
          <w:rFonts w:ascii="Cambria" w:hAnsi="Cambria"/>
          <w:b/>
          <w:sz w:val="24"/>
          <w:szCs w:val="24"/>
          <w:vertAlign w:val="superscript"/>
        </w:rPr>
        <w:t>th</w:t>
      </w:r>
      <w:r w:rsidRPr="003279E3">
        <w:rPr>
          <w:rFonts w:ascii="Cambria" w:hAnsi="Cambria"/>
          <w:b/>
          <w:sz w:val="24"/>
          <w:szCs w:val="24"/>
        </w:rPr>
        <w:t xml:space="preserve"> March, 2013 </w:t>
      </w:r>
    </w:p>
    <w:p w:rsidR="003279E3" w:rsidRDefault="003279E3" w:rsidP="003279E3">
      <w:pPr>
        <w:ind w:left="1440"/>
        <w:rPr>
          <w:rFonts w:ascii="Cambria" w:hAnsi="Cambria"/>
          <w:sz w:val="24"/>
          <w:szCs w:val="24"/>
        </w:rPr>
      </w:pPr>
      <w:r>
        <w:rPr>
          <w:rFonts w:ascii="Cambria" w:hAnsi="Cambria"/>
          <w:sz w:val="24"/>
          <w:szCs w:val="24"/>
        </w:rPr>
        <w:t>“That this Council calls on the Minister for Education Ruairi Quinn to recognise the very special place the Waterford College of Further Education plays in deliverance and facilitating access to full scale 3</w:t>
      </w:r>
      <w:r w:rsidRPr="003279E3">
        <w:rPr>
          <w:rFonts w:ascii="Cambria" w:hAnsi="Cambria"/>
          <w:sz w:val="24"/>
          <w:szCs w:val="24"/>
          <w:vertAlign w:val="superscript"/>
        </w:rPr>
        <w:t>rd</w:t>
      </w:r>
      <w:r>
        <w:rPr>
          <w:rFonts w:ascii="Cambria" w:hAnsi="Cambria"/>
          <w:sz w:val="24"/>
          <w:szCs w:val="24"/>
        </w:rPr>
        <w:t xml:space="preserve"> level education a</w:t>
      </w:r>
      <w:r w:rsidR="005158D4">
        <w:rPr>
          <w:rFonts w:ascii="Cambria" w:hAnsi="Cambria"/>
          <w:sz w:val="24"/>
          <w:szCs w:val="24"/>
        </w:rPr>
        <w:t xml:space="preserve">nd </w:t>
      </w:r>
      <w:r>
        <w:rPr>
          <w:rFonts w:ascii="Cambria" w:hAnsi="Cambria"/>
          <w:sz w:val="24"/>
          <w:szCs w:val="24"/>
        </w:rPr>
        <w:t xml:space="preserve">to reverse the education cuts that directly affect the Waterford College of Further Education, who will lose 4 to 6 teachers under his proposal and as many as 120 students. </w:t>
      </w:r>
    </w:p>
    <w:p w:rsidR="003279E3" w:rsidRPr="003279E3" w:rsidRDefault="003279E3" w:rsidP="003279E3">
      <w:pPr>
        <w:ind w:left="1440"/>
      </w:pPr>
      <w:r>
        <w:rPr>
          <w:rFonts w:ascii="Cambria" w:hAnsi="Cambria"/>
          <w:sz w:val="24"/>
          <w:szCs w:val="24"/>
        </w:rPr>
        <w:t xml:space="preserve">This is a time when the City of Waterford is experiencing severe job losses and education is identified as a pathway to securing jobs”. </w:t>
      </w:r>
    </w:p>
    <w:p w:rsidR="00061512" w:rsidRDefault="00061512" w:rsidP="00061512"/>
    <w:p w:rsidR="00061512" w:rsidRDefault="00061512" w:rsidP="00061512"/>
    <w:p w:rsidR="006C1F2D" w:rsidRDefault="006C1F2D"/>
    <w:sectPr w:rsidR="006C1F2D" w:rsidSect="00B10FB9">
      <w:pgSz w:w="11906" w:h="16838"/>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095"/>
    <w:multiLevelType w:val="hybridMultilevel"/>
    <w:tmpl w:val="6EA8A084"/>
    <w:lvl w:ilvl="0" w:tplc="8B1A034E">
      <w:start w:val="1"/>
      <w:numFmt w:val="lowerRoman"/>
      <w:lvlText w:val="(%1)"/>
      <w:lvlJc w:val="left"/>
      <w:pPr>
        <w:ind w:left="1429" w:hanging="72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
    <w:nsid w:val="082A6185"/>
    <w:multiLevelType w:val="hybridMultilevel"/>
    <w:tmpl w:val="07F6E496"/>
    <w:lvl w:ilvl="0" w:tplc="D0FE5010">
      <w:start w:val="1"/>
      <w:numFmt w:val="lowerRoman"/>
      <w:lvlText w:val="(%1)"/>
      <w:lvlJc w:val="left"/>
      <w:pPr>
        <w:ind w:left="1931" w:hanging="720"/>
      </w:pPr>
      <w:rPr>
        <w:rFonts w:hint="default"/>
        <w:b/>
        <w:u w:val="none"/>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3">
    <w:nsid w:val="10605EAF"/>
    <w:multiLevelType w:val="hybridMultilevel"/>
    <w:tmpl w:val="FD5EC358"/>
    <w:lvl w:ilvl="0" w:tplc="8562A69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1A9D3BE0"/>
    <w:multiLevelType w:val="hybridMultilevel"/>
    <w:tmpl w:val="5F628D02"/>
    <w:lvl w:ilvl="0" w:tplc="2B3ACBB8">
      <w:start w:val="1"/>
      <w:numFmt w:val="lowerRoman"/>
      <w:lvlText w:val="(%1)"/>
      <w:lvlJc w:val="left"/>
      <w:pPr>
        <w:ind w:left="2167" w:hanging="720"/>
      </w:pPr>
      <w:rPr>
        <w:rFonts w:hint="default"/>
        <w:b/>
      </w:rPr>
    </w:lvl>
    <w:lvl w:ilvl="1" w:tplc="18090019" w:tentative="1">
      <w:start w:val="1"/>
      <w:numFmt w:val="lowerLetter"/>
      <w:lvlText w:val="%2."/>
      <w:lvlJc w:val="left"/>
      <w:pPr>
        <w:ind w:left="2527" w:hanging="360"/>
      </w:pPr>
    </w:lvl>
    <w:lvl w:ilvl="2" w:tplc="1809001B" w:tentative="1">
      <w:start w:val="1"/>
      <w:numFmt w:val="lowerRoman"/>
      <w:lvlText w:val="%3."/>
      <w:lvlJc w:val="right"/>
      <w:pPr>
        <w:ind w:left="3247" w:hanging="180"/>
      </w:pPr>
    </w:lvl>
    <w:lvl w:ilvl="3" w:tplc="1809000F" w:tentative="1">
      <w:start w:val="1"/>
      <w:numFmt w:val="decimal"/>
      <w:lvlText w:val="%4."/>
      <w:lvlJc w:val="left"/>
      <w:pPr>
        <w:ind w:left="3967" w:hanging="360"/>
      </w:pPr>
    </w:lvl>
    <w:lvl w:ilvl="4" w:tplc="18090019" w:tentative="1">
      <w:start w:val="1"/>
      <w:numFmt w:val="lowerLetter"/>
      <w:lvlText w:val="%5."/>
      <w:lvlJc w:val="left"/>
      <w:pPr>
        <w:ind w:left="4687" w:hanging="360"/>
      </w:pPr>
    </w:lvl>
    <w:lvl w:ilvl="5" w:tplc="1809001B" w:tentative="1">
      <w:start w:val="1"/>
      <w:numFmt w:val="lowerRoman"/>
      <w:lvlText w:val="%6."/>
      <w:lvlJc w:val="right"/>
      <w:pPr>
        <w:ind w:left="5407" w:hanging="180"/>
      </w:pPr>
    </w:lvl>
    <w:lvl w:ilvl="6" w:tplc="1809000F" w:tentative="1">
      <w:start w:val="1"/>
      <w:numFmt w:val="decimal"/>
      <w:lvlText w:val="%7."/>
      <w:lvlJc w:val="left"/>
      <w:pPr>
        <w:ind w:left="6127" w:hanging="360"/>
      </w:pPr>
    </w:lvl>
    <w:lvl w:ilvl="7" w:tplc="18090019" w:tentative="1">
      <w:start w:val="1"/>
      <w:numFmt w:val="lowerLetter"/>
      <w:lvlText w:val="%8."/>
      <w:lvlJc w:val="left"/>
      <w:pPr>
        <w:ind w:left="6847" w:hanging="360"/>
      </w:pPr>
    </w:lvl>
    <w:lvl w:ilvl="8" w:tplc="1809001B" w:tentative="1">
      <w:start w:val="1"/>
      <w:numFmt w:val="lowerRoman"/>
      <w:lvlText w:val="%9."/>
      <w:lvlJc w:val="right"/>
      <w:pPr>
        <w:ind w:left="7567" w:hanging="180"/>
      </w:pPr>
    </w:lvl>
  </w:abstractNum>
  <w:abstractNum w:abstractNumId="5">
    <w:nsid w:val="1AB8334D"/>
    <w:multiLevelType w:val="hybridMultilevel"/>
    <w:tmpl w:val="99587196"/>
    <w:lvl w:ilvl="0" w:tplc="DBB08E40">
      <w:start w:val="1"/>
      <w:numFmt w:val="decimal"/>
      <w:lvlText w:val="%1."/>
      <w:lvlJc w:val="left"/>
      <w:pPr>
        <w:ind w:left="840" w:hanging="840"/>
      </w:pPr>
      <w:rPr>
        <w:rFonts w:hint="default"/>
      </w:rPr>
    </w:lvl>
    <w:lvl w:ilvl="1" w:tplc="18090019">
      <w:start w:val="1"/>
      <w:numFmt w:val="lowerLetter"/>
      <w:lvlText w:val="%2."/>
      <w:lvlJc w:val="left"/>
      <w:pPr>
        <w:ind w:left="1495"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6">
    <w:nsid w:val="1C7267AE"/>
    <w:multiLevelType w:val="hybridMultilevel"/>
    <w:tmpl w:val="50E01154"/>
    <w:lvl w:ilvl="0" w:tplc="B9D0FB4C">
      <w:start w:val="1"/>
      <w:numFmt w:val="lowerLetter"/>
      <w:lvlText w:val="(%1)"/>
      <w:lvlJc w:val="left"/>
      <w:pPr>
        <w:ind w:left="436" w:hanging="360"/>
      </w:pPr>
      <w:rPr>
        <w:rFonts w:hint="default"/>
        <w:b/>
      </w:rPr>
    </w:lvl>
    <w:lvl w:ilvl="1" w:tplc="18090019" w:tentative="1">
      <w:start w:val="1"/>
      <w:numFmt w:val="lowerLetter"/>
      <w:lvlText w:val="%2."/>
      <w:lvlJc w:val="left"/>
      <w:pPr>
        <w:ind w:left="2765" w:hanging="360"/>
      </w:pPr>
    </w:lvl>
    <w:lvl w:ilvl="2" w:tplc="1809001B" w:tentative="1">
      <w:start w:val="1"/>
      <w:numFmt w:val="lowerRoman"/>
      <w:lvlText w:val="%3."/>
      <w:lvlJc w:val="right"/>
      <w:pPr>
        <w:ind w:left="3485" w:hanging="180"/>
      </w:pPr>
    </w:lvl>
    <w:lvl w:ilvl="3" w:tplc="1809000F" w:tentative="1">
      <w:start w:val="1"/>
      <w:numFmt w:val="decimal"/>
      <w:lvlText w:val="%4."/>
      <w:lvlJc w:val="left"/>
      <w:pPr>
        <w:ind w:left="4205" w:hanging="360"/>
      </w:pPr>
    </w:lvl>
    <w:lvl w:ilvl="4" w:tplc="18090019" w:tentative="1">
      <w:start w:val="1"/>
      <w:numFmt w:val="lowerLetter"/>
      <w:lvlText w:val="%5."/>
      <w:lvlJc w:val="left"/>
      <w:pPr>
        <w:ind w:left="4925" w:hanging="360"/>
      </w:pPr>
    </w:lvl>
    <w:lvl w:ilvl="5" w:tplc="1809001B" w:tentative="1">
      <w:start w:val="1"/>
      <w:numFmt w:val="lowerRoman"/>
      <w:lvlText w:val="%6."/>
      <w:lvlJc w:val="right"/>
      <w:pPr>
        <w:ind w:left="5645" w:hanging="180"/>
      </w:pPr>
    </w:lvl>
    <w:lvl w:ilvl="6" w:tplc="1809000F" w:tentative="1">
      <w:start w:val="1"/>
      <w:numFmt w:val="decimal"/>
      <w:lvlText w:val="%7."/>
      <w:lvlJc w:val="left"/>
      <w:pPr>
        <w:ind w:left="6365" w:hanging="360"/>
      </w:pPr>
    </w:lvl>
    <w:lvl w:ilvl="7" w:tplc="18090019" w:tentative="1">
      <w:start w:val="1"/>
      <w:numFmt w:val="lowerLetter"/>
      <w:lvlText w:val="%8."/>
      <w:lvlJc w:val="left"/>
      <w:pPr>
        <w:ind w:left="7085" w:hanging="360"/>
      </w:pPr>
    </w:lvl>
    <w:lvl w:ilvl="8" w:tplc="1809001B" w:tentative="1">
      <w:start w:val="1"/>
      <w:numFmt w:val="lowerRoman"/>
      <w:lvlText w:val="%9."/>
      <w:lvlJc w:val="right"/>
      <w:pPr>
        <w:ind w:left="7805" w:hanging="180"/>
      </w:pPr>
    </w:lvl>
  </w:abstractNum>
  <w:abstractNum w:abstractNumId="7">
    <w:nsid w:val="263B5820"/>
    <w:multiLevelType w:val="hybridMultilevel"/>
    <w:tmpl w:val="006A2F26"/>
    <w:lvl w:ilvl="0" w:tplc="2528E94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26DF718C"/>
    <w:multiLevelType w:val="hybridMultilevel"/>
    <w:tmpl w:val="04BE382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2FF1F33"/>
    <w:multiLevelType w:val="hybridMultilevel"/>
    <w:tmpl w:val="97EA5A68"/>
    <w:lvl w:ilvl="0" w:tplc="DB943E44">
      <w:start w:val="1"/>
      <w:numFmt w:val="lowerRoman"/>
      <w:lvlText w:val="(%1)"/>
      <w:lvlJc w:val="left"/>
      <w:pPr>
        <w:ind w:left="1429" w:hanging="72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0">
    <w:nsid w:val="33EE7B68"/>
    <w:multiLevelType w:val="hybridMultilevel"/>
    <w:tmpl w:val="5538ADFA"/>
    <w:lvl w:ilvl="0" w:tplc="4704BE6A">
      <w:start w:val="6"/>
      <w:numFmt w:val="lowerLetter"/>
      <w:lvlText w:val="(%1)"/>
      <w:lvlJc w:val="left"/>
      <w:pPr>
        <w:ind w:left="720" w:hanging="360"/>
      </w:pPr>
      <w:rPr>
        <w:rFonts w:hint="default"/>
        <w:b/>
      </w:rPr>
    </w:lvl>
    <w:lvl w:ilvl="1" w:tplc="BDD04E26">
      <w:start w:val="6"/>
      <w:numFmt w:val="decimal"/>
      <w:lvlText w:val="%2."/>
      <w:lvlJc w:val="left"/>
      <w:pPr>
        <w:tabs>
          <w:tab w:val="num" w:pos="1440"/>
        </w:tabs>
        <w:ind w:left="1440" w:hanging="360"/>
      </w:pPr>
      <w:rPr>
        <w:rFonts w:hint="default"/>
        <w:u w:val="none"/>
      </w:rPr>
    </w:lvl>
    <w:lvl w:ilvl="2" w:tplc="F77E24FC">
      <w:start w:val="1"/>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82516DC"/>
    <w:multiLevelType w:val="hybridMultilevel"/>
    <w:tmpl w:val="6F7A32D0"/>
    <w:lvl w:ilvl="0" w:tplc="A87885BE">
      <w:start w:val="1"/>
      <w:numFmt w:val="bullet"/>
      <w:lvlText w:val="-"/>
      <w:lvlJc w:val="left"/>
      <w:pPr>
        <w:ind w:left="2291" w:hanging="360"/>
      </w:pPr>
      <w:rPr>
        <w:rFonts w:ascii="Cambria" w:eastAsia="Times New Roman" w:hAnsi="Cambria" w:cs="Cambria"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2">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4D6C7083"/>
    <w:multiLevelType w:val="hybridMultilevel"/>
    <w:tmpl w:val="DEC26F92"/>
    <w:lvl w:ilvl="0" w:tplc="AE3A8A52">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4">
    <w:nsid w:val="4F180D9E"/>
    <w:multiLevelType w:val="hybridMultilevel"/>
    <w:tmpl w:val="11CE6CD4"/>
    <w:lvl w:ilvl="0" w:tplc="82F0D5FA">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BCE439D"/>
    <w:multiLevelType w:val="hybridMultilevel"/>
    <w:tmpl w:val="77E62742"/>
    <w:lvl w:ilvl="0" w:tplc="7B04B802">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6">
    <w:nsid w:val="6152581D"/>
    <w:multiLevelType w:val="hybridMultilevel"/>
    <w:tmpl w:val="AAF2A804"/>
    <w:lvl w:ilvl="0" w:tplc="1444B18A">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7">
    <w:nsid w:val="71DD04B7"/>
    <w:multiLevelType w:val="hybridMultilevel"/>
    <w:tmpl w:val="77D6D5B0"/>
    <w:lvl w:ilvl="0" w:tplc="45D8064A">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num w:numId="1">
    <w:abstractNumId w:val="5"/>
  </w:num>
  <w:num w:numId="2">
    <w:abstractNumId w:val="6"/>
  </w:num>
  <w:num w:numId="3">
    <w:abstractNumId w:val="10"/>
  </w:num>
  <w:num w:numId="4">
    <w:abstractNumId w:val="2"/>
  </w:num>
  <w:num w:numId="5">
    <w:abstractNumId w:val="4"/>
  </w:num>
  <w:num w:numId="6">
    <w:abstractNumId w:val="12"/>
  </w:num>
  <w:num w:numId="7">
    <w:abstractNumId w:val="9"/>
  </w:num>
  <w:num w:numId="8">
    <w:abstractNumId w:val="3"/>
  </w:num>
  <w:num w:numId="9">
    <w:abstractNumId w:val="7"/>
  </w:num>
  <w:num w:numId="10">
    <w:abstractNumId w:val="1"/>
  </w:num>
  <w:num w:numId="11">
    <w:abstractNumId w:val="0"/>
  </w:num>
  <w:num w:numId="12">
    <w:abstractNumId w:val="14"/>
  </w:num>
  <w:num w:numId="13">
    <w:abstractNumId w:val="8"/>
  </w:num>
  <w:num w:numId="14">
    <w:abstractNumId w:val="15"/>
  </w:num>
  <w:num w:numId="15">
    <w:abstractNumId w:val="16"/>
  </w:num>
  <w:num w:numId="16">
    <w:abstractNumId w:val="13"/>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512"/>
    <w:rsid w:val="00056F8E"/>
    <w:rsid w:val="00061512"/>
    <w:rsid w:val="00140C74"/>
    <w:rsid w:val="001C1E63"/>
    <w:rsid w:val="001F759E"/>
    <w:rsid w:val="003279E3"/>
    <w:rsid w:val="004757E3"/>
    <w:rsid w:val="00495FAD"/>
    <w:rsid w:val="005158D4"/>
    <w:rsid w:val="00566E2C"/>
    <w:rsid w:val="005D1296"/>
    <w:rsid w:val="00624AE8"/>
    <w:rsid w:val="00666361"/>
    <w:rsid w:val="006A4E03"/>
    <w:rsid w:val="006C1F2D"/>
    <w:rsid w:val="006F11EC"/>
    <w:rsid w:val="007720CC"/>
    <w:rsid w:val="00783FEE"/>
    <w:rsid w:val="007A669D"/>
    <w:rsid w:val="0085797F"/>
    <w:rsid w:val="009A1BE6"/>
    <w:rsid w:val="009A42AD"/>
    <w:rsid w:val="00A9015F"/>
    <w:rsid w:val="00B10FB9"/>
    <w:rsid w:val="00B62869"/>
    <w:rsid w:val="00C04828"/>
    <w:rsid w:val="00C3325E"/>
    <w:rsid w:val="00C870CC"/>
    <w:rsid w:val="00CF385B"/>
    <w:rsid w:val="00D922DC"/>
    <w:rsid w:val="00F86D10"/>
    <w:rsid w:val="00FD630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12"/>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512"/>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30</cp:revision>
  <cp:lastPrinted>2013-04-09T10:54:00Z</cp:lastPrinted>
  <dcterms:created xsi:type="dcterms:W3CDTF">2013-04-05T14:58:00Z</dcterms:created>
  <dcterms:modified xsi:type="dcterms:W3CDTF">2013-04-09T13:49:00Z</dcterms:modified>
</cp:coreProperties>
</file>