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FD" w:rsidRPr="0017682E" w:rsidRDefault="00265AFD" w:rsidP="00265AFD">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Monday 19</w:t>
      </w:r>
      <w:r w:rsidRPr="00265AFD">
        <w:rPr>
          <w:rFonts w:ascii="Cambria" w:hAnsi="Cambria" w:cs="Cambria"/>
          <w:b/>
          <w:bCs/>
          <w:color w:val="000000"/>
          <w:sz w:val="24"/>
          <w:szCs w:val="24"/>
          <w:vertAlign w:val="superscript"/>
          <w:lang w:val="en-IE"/>
        </w:rPr>
        <w:t>th</w:t>
      </w:r>
      <w:r>
        <w:rPr>
          <w:rFonts w:ascii="Cambria" w:hAnsi="Cambria" w:cs="Cambria"/>
          <w:b/>
          <w:bCs/>
          <w:color w:val="000000"/>
          <w:sz w:val="24"/>
          <w:szCs w:val="24"/>
          <w:lang w:val="en-IE"/>
        </w:rPr>
        <w:t xml:space="preserve"> May, 2014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Luan 19</w:t>
      </w:r>
      <w:r w:rsidRPr="00265AFD">
        <w:rPr>
          <w:rFonts w:ascii="Cambria" w:hAnsi="Cambria" w:cs="Cambria"/>
          <w:b/>
          <w:bCs/>
          <w:color w:val="000000"/>
          <w:sz w:val="24"/>
          <w:szCs w:val="24"/>
          <w:vertAlign w:val="superscript"/>
          <w:lang w:val="en-IE"/>
        </w:rPr>
        <w:t>th</w:t>
      </w:r>
      <w:r>
        <w:rPr>
          <w:rFonts w:ascii="Cambria" w:hAnsi="Cambria" w:cs="Cambria"/>
          <w:b/>
          <w:bCs/>
          <w:color w:val="000000"/>
          <w:sz w:val="24"/>
          <w:szCs w:val="24"/>
          <w:lang w:val="en-IE"/>
        </w:rPr>
        <w:t xml:space="preserve"> Bealtaine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Eoin, Cill Chainnigh.</w:t>
      </w:r>
    </w:p>
    <w:p w:rsidR="00265AFD" w:rsidRPr="0017682E" w:rsidRDefault="00265AFD" w:rsidP="00265AFD">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265AFD" w:rsidRPr="0017682E" w:rsidRDefault="00265AFD" w:rsidP="00265AFD">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265AFD" w:rsidRDefault="00265AFD" w:rsidP="00265AFD">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Pr>
          <w:rFonts w:ascii="Cambria" w:hAnsi="Cambria" w:cs="Cambria"/>
          <w:bCs/>
          <w:color w:val="000000"/>
          <w:sz w:val="24"/>
          <w:szCs w:val="24"/>
          <w:lang w:val="en-IE"/>
        </w:rPr>
        <w:t>Tuesday 22</w:t>
      </w:r>
      <w:r w:rsidRPr="00265AFD">
        <w:rPr>
          <w:rFonts w:ascii="Cambria" w:hAnsi="Cambria" w:cs="Cambria"/>
          <w:bCs/>
          <w:color w:val="000000"/>
          <w:sz w:val="24"/>
          <w:szCs w:val="24"/>
          <w:vertAlign w:val="superscript"/>
          <w:lang w:val="en-IE"/>
        </w:rPr>
        <w:t>nd</w:t>
      </w:r>
      <w:r>
        <w:rPr>
          <w:rFonts w:ascii="Cambria" w:hAnsi="Cambria" w:cs="Cambria"/>
          <w:bCs/>
          <w:color w:val="000000"/>
          <w:sz w:val="24"/>
          <w:szCs w:val="24"/>
          <w:lang w:val="en-IE"/>
        </w:rPr>
        <w:t xml:space="preserve"> April, 2014 (</w:t>
      </w:r>
      <w:r w:rsidRPr="0017682E">
        <w:rPr>
          <w:rFonts w:ascii="Cambria" w:hAnsi="Cambria" w:cs="Cambria"/>
          <w:bCs/>
          <w:color w:val="000000"/>
          <w:sz w:val="24"/>
          <w:szCs w:val="24"/>
          <w:lang w:val="en-IE"/>
        </w:rPr>
        <w:t xml:space="preserve">copy of minutes attached). </w:t>
      </w:r>
      <w:r>
        <w:rPr>
          <w:rFonts w:ascii="Cambria" w:hAnsi="Cambria" w:cs="Cambria"/>
          <w:bCs/>
          <w:color w:val="000000"/>
          <w:sz w:val="24"/>
          <w:szCs w:val="24"/>
          <w:lang w:val="en-IE"/>
        </w:rPr>
        <w:t xml:space="preserve"> </w:t>
      </w:r>
    </w:p>
    <w:p w:rsidR="00510CA1" w:rsidRDefault="00510CA1" w:rsidP="00265AFD">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proofErr w:type="spellStart"/>
      <w:r>
        <w:rPr>
          <w:rFonts w:ascii="Cambria" w:hAnsi="Cambria" w:cs="Cambria"/>
          <w:bCs/>
          <w:color w:val="000000"/>
          <w:sz w:val="24"/>
          <w:szCs w:val="24"/>
          <w:lang w:val="en-IE"/>
        </w:rPr>
        <w:t>Callan</w:t>
      </w:r>
      <w:proofErr w:type="spellEnd"/>
      <w:r>
        <w:rPr>
          <w:rFonts w:ascii="Cambria" w:hAnsi="Cambria" w:cs="Cambria"/>
          <w:bCs/>
          <w:color w:val="000000"/>
          <w:sz w:val="24"/>
          <w:szCs w:val="24"/>
          <w:lang w:val="en-IE"/>
        </w:rPr>
        <w:t xml:space="preserve"> Electoral Area Meeting held on 17</w:t>
      </w:r>
      <w:r w:rsidRPr="00510CA1">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2014 (copy of minutes attached) </w:t>
      </w:r>
    </w:p>
    <w:p w:rsidR="00E21813" w:rsidRDefault="00E21813" w:rsidP="00265AFD">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Rural Water Monitoring Committee Meeting held on 30</w:t>
      </w:r>
      <w:r w:rsidRPr="00E21813">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2014 (copy of minutes attached) </w:t>
      </w:r>
    </w:p>
    <w:p w:rsidR="00265AFD" w:rsidRPr="00AC26AE" w:rsidRDefault="00265AFD" w:rsidP="00265AFD">
      <w:pPr>
        <w:spacing w:after="120"/>
        <w:jc w:val="both"/>
        <w:rPr>
          <w:rFonts w:ascii="Cambria" w:hAnsi="Cambria" w:cs="Cambria"/>
          <w:bCs/>
          <w:color w:val="000000"/>
          <w:sz w:val="24"/>
          <w:szCs w:val="24"/>
          <w:lang w:val="en-IE"/>
        </w:rPr>
      </w:pPr>
    </w:p>
    <w:p w:rsidR="00265AFD" w:rsidRPr="00FC21C7" w:rsidRDefault="00265AFD" w:rsidP="00265AFD">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265AFD" w:rsidRPr="001150AE" w:rsidRDefault="00265AFD" w:rsidP="00265AFD">
      <w:pPr>
        <w:spacing w:after="120"/>
        <w:ind w:left="426"/>
        <w:jc w:val="both"/>
        <w:rPr>
          <w:rFonts w:ascii="Cambria" w:hAnsi="Cambria" w:cs="Cambria"/>
          <w:b/>
          <w:bCs/>
          <w:color w:val="000000"/>
          <w:sz w:val="24"/>
          <w:szCs w:val="24"/>
          <w:lang w:val="en-IE"/>
        </w:rPr>
      </w:pPr>
    </w:p>
    <w:p w:rsidR="00265AFD" w:rsidRPr="001150AE" w:rsidRDefault="00265AFD" w:rsidP="00265AFD">
      <w:pPr>
        <w:pStyle w:val="ListParagraph"/>
        <w:numPr>
          <w:ilvl w:val="0"/>
          <w:numId w:val="4"/>
        </w:numPr>
        <w:spacing w:before="120" w:after="120"/>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265AFD" w:rsidRPr="00BE4ADD" w:rsidRDefault="00265AFD" w:rsidP="00265AFD">
      <w:pPr>
        <w:pStyle w:val="ListParagraph"/>
        <w:ind w:left="502"/>
        <w:rPr>
          <w:rFonts w:asciiTheme="majorHAnsi" w:hAnsiTheme="majorHAnsi" w:cs="Arial"/>
          <w:bCs/>
          <w:sz w:val="24"/>
          <w:szCs w:val="24"/>
        </w:rPr>
      </w:pPr>
      <w:r w:rsidRPr="00BE4ADD">
        <w:rPr>
          <w:rFonts w:asciiTheme="majorHAnsi" w:hAnsiTheme="majorHAnsi" w:cs="Arial"/>
          <w:sz w:val="24"/>
          <w:szCs w:val="24"/>
        </w:rPr>
        <w:t xml:space="preserve">“That, in accordance with the provisions of Section 183 of the Local Government Act, 2001, Kilkenny County Council hereby approves of the </w:t>
      </w:r>
      <w:r w:rsidRPr="00BE4ADD">
        <w:rPr>
          <w:rFonts w:asciiTheme="majorHAnsi" w:hAnsiTheme="majorHAnsi" w:cs="Arial"/>
          <w:bCs/>
          <w:sz w:val="24"/>
          <w:szCs w:val="24"/>
          <w:lang w:val="en-US"/>
        </w:rPr>
        <w:t xml:space="preserve">disposal of </w:t>
      </w:r>
      <w:r w:rsidRPr="00BE4ADD">
        <w:rPr>
          <w:rFonts w:asciiTheme="majorHAnsi" w:hAnsiTheme="majorHAnsi" w:cs="Arial"/>
          <w:bCs/>
          <w:sz w:val="24"/>
          <w:szCs w:val="24"/>
        </w:rPr>
        <w:t xml:space="preserve">a site at Haggard Road, Kells, Co. Kilkenny measuring </w:t>
      </w:r>
      <w:smartTag w:uri="urn:schemas-microsoft-com:office:smarttags" w:element="metricconverter">
        <w:smartTagPr>
          <w:attr w:name="ProductID" w:val="0.187 acres"/>
        </w:smartTagPr>
        <w:smartTag w:uri="urn:schemas-microsoft-com:office:smarttags" w:element="metricconverter">
          <w:smartTagPr>
            <w:attr w:name="ProductID" w:val="0.187 acres"/>
          </w:smartTagPr>
          <w:r w:rsidRPr="00BE4ADD">
            <w:rPr>
              <w:rFonts w:asciiTheme="majorHAnsi" w:hAnsiTheme="majorHAnsi" w:cs="Arial"/>
              <w:bCs/>
              <w:sz w:val="24"/>
              <w:szCs w:val="24"/>
            </w:rPr>
            <w:t>0.187 acres</w:t>
          </w:r>
        </w:smartTag>
        <w:r w:rsidRPr="00BE4ADD">
          <w:rPr>
            <w:rFonts w:asciiTheme="majorHAnsi" w:hAnsiTheme="majorHAnsi" w:cs="Arial"/>
            <w:bCs/>
            <w:sz w:val="24"/>
            <w:szCs w:val="24"/>
          </w:rPr>
          <w:t xml:space="preserve"> </w:t>
        </w:r>
      </w:smartTag>
      <w:r w:rsidRPr="00BE4ADD">
        <w:rPr>
          <w:rFonts w:asciiTheme="majorHAnsi" w:hAnsiTheme="majorHAnsi" w:cs="Arial"/>
          <w:bCs/>
          <w:sz w:val="24"/>
          <w:szCs w:val="24"/>
        </w:rPr>
        <w:t xml:space="preserve">to Mr. John Hughes, Kells, Co. Kilkenny in consideration for the transfer of a site from Mr. Hughes at Haggard Road, Kells, Co. Kilkenny to Kilkenny County Council measuring </w:t>
      </w:r>
      <w:smartTag w:uri="urn:schemas-microsoft-com:office:smarttags" w:element="metricconverter">
        <w:smartTagPr>
          <w:attr w:name="ProductID" w:val="0.299 acres"/>
        </w:smartTagPr>
        <w:r w:rsidRPr="00BE4ADD">
          <w:rPr>
            <w:rFonts w:asciiTheme="majorHAnsi" w:hAnsiTheme="majorHAnsi" w:cs="Arial"/>
            <w:bCs/>
            <w:sz w:val="24"/>
            <w:szCs w:val="24"/>
          </w:rPr>
          <w:t>0.299 acres</w:t>
        </w:r>
      </w:smartTag>
      <w:r w:rsidRPr="00BE4ADD">
        <w:rPr>
          <w:rFonts w:asciiTheme="majorHAnsi" w:hAnsiTheme="majorHAnsi" w:cs="Arial"/>
          <w:bCs/>
          <w:sz w:val="24"/>
          <w:szCs w:val="24"/>
        </w:rPr>
        <w:t>, and subject to the formal registration of a Public Right of Way over the area, with each party being responsible for their own legal costs associated with the transfer and exchange.”</w:t>
      </w:r>
      <w:r w:rsidR="00CC4E95">
        <w:rPr>
          <w:rFonts w:asciiTheme="majorHAnsi" w:hAnsiTheme="majorHAnsi" w:cs="Arial"/>
          <w:bCs/>
          <w:sz w:val="24"/>
          <w:szCs w:val="24"/>
        </w:rPr>
        <w:t>(Notification issued to members on 7</w:t>
      </w:r>
      <w:r w:rsidR="00CC4E95" w:rsidRPr="00CC4E95">
        <w:rPr>
          <w:rFonts w:asciiTheme="majorHAnsi" w:hAnsiTheme="majorHAnsi" w:cs="Arial"/>
          <w:bCs/>
          <w:sz w:val="24"/>
          <w:szCs w:val="24"/>
          <w:vertAlign w:val="superscript"/>
        </w:rPr>
        <w:t>th</w:t>
      </w:r>
      <w:r w:rsidR="00CC4E95">
        <w:rPr>
          <w:rFonts w:asciiTheme="majorHAnsi" w:hAnsiTheme="majorHAnsi" w:cs="Arial"/>
          <w:bCs/>
          <w:sz w:val="24"/>
          <w:szCs w:val="24"/>
        </w:rPr>
        <w:t xml:space="preserve"> May, 2014)</w:t>
      </w:r>
    </w:p>
    <w:p w:rsidR="00265AFD" w:rsidRDefault="00265AFD" w:rsidP="00265AFD">
      <w:pPr>
        <w:pStyle w:val="ListParagraph"/>
        <w:spacing w:before="120" w:after="120"/>
        <w:ind w:left="1222"/>
        <w:jc w:val="both"/>
        <w:rPr>
          <w:rFonts w:ascii="Cambria" w:hAnsi="Cambria" w:cs="Tahoma"/>
          <w:bCs/>
          <w:sz w:val="24"/>
          <w:szCs w:val="24"/>
          <w:lang w:val="en-IE"/>
        </w:rPr>
      </w:pPr>
    </w:p>
    <w:p w:rsidR="00265AFD" w:rsidRPr="008C339B" w:rsidRDefault="00265AFD" w:rsidP="00265AFD">
      <w:pPr>
        <w:spacing w:before="120" w:after="120"/>
        <w:jc w:val="both"/>
        <w:rPr>
          <w:rFonts w:ascii="Cambria" w:hAnsi="Cambria" w:cs="Tahoma"/>
          <w:bCs/>
          <w:sz w:val="24"/>
          <w:szCs w:val="24"/>
          <w:lang w:val="en-IE"/>
        </w:rPr>
      </w:pPr>
    </w:p>
    <w:p w:rsidR="00265AFD" w:rsidRPr="00265AFD" w:rsidRDefault="00265AFD" w:rsidP="00265AFD">
      <w:pPr>
        <w:pStyle w:val="ListParagraph"/>
        <w:numPr>
          <w:ilvl w:val="0"/>
          <w:numId w:val="4"/>
        </w:numPr>
        <w:ind w:left="851" w:hanging="70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265AFD" w:rsidRDefault="00265AFD" w:rsidP="00265AFD">
      <w:pPr>
        <w:pStyle w:val="ListParagraph"/>
        <w:ind w:left="851"/>
        <w:rPr>
          <w:rFonts w:ascii="Cambria" w:hAnsi="Cambria" w:cs="Tahoma"/>
          <w:b/>
          <w:bCs/>
          <w:sz w:val="24"/>
          <w:szCs w:val="24"/>
          <w:u w:val="single"/>
          <w:lang w:val="en-IE"/>
        </w:rPr>
      </w:pPr>
    </w:p>
    <w:p w:rsidR="00265AFD" w:rsidRPr="00265AFD" w:rsidRDefault="00265AFD" w:rsidP="00265AFD">
      <w:pPr>
        <w:pStyle w:val="ListParagraph"/>
        <w:ind w:left="851"/>
        <w:rPr>
          <w:rFonts w:ascii="Cambria" w:hAnsi="Cambria" w:cs="Tahoma"/>
          <w:bCs/>
          <w:sz w:val="24"/>
          <w:szCs w:val="24"/>
          <w:lang w:val="en-IE"/>
        </w:rPr>
      </w:pPr>
      <w:r>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Public Road/Roundabout/Footpaths only at Road No. R711 (Old N25) &amp; LS 7559 Belmont Road to be a public road”. (Notification attached) </w:t>
      </w:r>
    </w:p>
    <w:p w:rsidR="00265AFD" w:rsidRDefault="00265AFD" w:rsidP="00265AFD">
      <w:pPr>
        <w:pStyle w:val="ListParagraph"/>
        <w:ind w:left="851"/>
        <w:rPr>
          <w:rFonts w:ascii="Cambria" w:hAnsi="Cambria" w:cs="Tahoma"/>
          <w:bCs/>
          <w:sz w:val="24"/>
          <w:szCs w:val="24"/>
          <w:lang w:val="en-IE"/>
        </w:rPr>
      </w:pPr>
    </w:p>
    <w:p w:rsidR="00265AFD" w:rsidRDefault="00265AFD" w:rsidP="00265AFD">
      <w:pPr>
        <w:pStyle w:val="ListParagraph"/>
        <w:ind w:left="851"/>
        <w:rPr>
          <w:rFonts w:ascii="Cambria" w:hAnsi="Cambria" w:cs="Tahoma"/>
          <w:bCs/>
          <w:sz w:val="24"/>
          <w:szCs w:val="24"/>
          <w:lang w:val="en-IE"/>
        </w:rPr>
      </w:pPr>
    </w:p>
    <w:p w:rsidR="00265AFD" w:rsidRPr="0089321C" w:rsidRDefault="00265AFD" w:rsidP="00265AFD">
      <w:pPr>
        <w:pStyle w:val="ListParagraph"/>
        <w:ind w:left="851" w:hanging="709"/>
        <w:rPr>
          <w:rFonts w:ascii="Cambria" w:hAnsi="Cambria" w:cs="Tahoma"/>
          <w:b/>
          <w:bCs/>
          <w:sz w:val="24"/>
          <w:szCs w:val="24"/>
          <w:u w:val="single"/>
          <w:lang w:val="en-IE"/>
        </w:rPr>
      </w:pPr>
      <w:r>
        <w:rPr>
          <w:rFonts w:ascii="Cambria" w:hAnsi="Cambria" w:cs="Tahoma"/>
          <w:b/>
          <w:bCs/>
          <w:sz w:val="24"/>
          <w:szCs w:val="24"/>
          <w:lang w:val="en-IE"/>
        </w:rPr>
        <w:t>(c</w:t>
      </w:r>
      <w:r w:rsidRPr="00FC21C7">
        <w:rPr>
          <w:rFonts w:ascii="Cambria" w:hAnsi="Cambria" w:cs="Tahoma"/>
          <w:b/>
          <w:bCs/>
          <w:sz w:val="24"/>
          <w:szCs w:val="24"/>
          <w:lang w:val="en-IE"/>
        </w:rPr>
        <w:t xml:space="preserve">) </w:t>
      </w:r>
      <w:r w:rsidRPr="00FC21C7">
        <w:rPr>
          <w:rFonts w:ascii="Cambria" w:hAnsi="Cambria" w:cs="Tahoma"/>
          <w:b/>
          <w:bCs/>
          <w:sz w:val="24"/>
          <w:szCs w:val="24"/>
          <w:lang w:val="en-IE"/>
        </w:rPr>
        <w:tab/>
      </w:r>
      <w:r w:rsidRPr="0089321C">
        <w:rPr>
          <w:rFonts w:ascii="Cambria" w:hAnsi="Cambria" w:cs="Tahoma"/>
          <w:b/>
          <w:bCs/>
          <w:sz w:val="24"/>
          <w:szCs w:val="24"/>
          <w:u w:val="single"/>
          <w:lang w:val="en-IE"/>
        </w:rPr>
        <w:t xml:space="preserve">Corporate Affairs </w:t>
      </w:r>
    </w:p>
    <w:p w:rsidR="00265AFD" w:rsidRDefault="00265AFD" w:rsidP="00265AFD">
      <w:pPr>
        <w:pStyle w:val="ListParagraph"/>
        <w:ind w:left="851"/>
        <w:rPr>
          <w:rFonts w:ascii="Cambria" w:hAnsi="Cambria" w:cs="Tahoma"/>
          <w:bCs/>
          <w:sz w:val="24"/>
          <w:szCs w:val="24"/>
          <w:lang w:val="en-IE"/>
        </w:rPr>
      </w:pPr>
    </w:p>
    <w:p w:rsidR="00265AFD" w:rsidRPr="00CC4E95" w:rsidRDefault="00AE2B8F" w:rsidP="00CC4E95">
      <w:pPr>
        <w:ind w:left="131" w:firstLine="720"/>
        <w:rPr>
          <w:rFonts w:ascii="Cambria" w:hAnsi="Cambria" w:cs="Tahoma"/>
          <w:bCs/>
          <w:sz w:val="24"/>
          <w:szCs w:val="24"/>
          <w:lang w:val="en-IE"/>
        </w:rPr>
      </w:pPr>
      <w:r w:rsidRPr="00CC4E95">
        <w:rPr>
          <w:rFonts w:ascii="Cambria" w:hAnsi="Cambria" w:cs="Tahoma"/>
          <w:bCs/>
          <w:sz w:val="24"/>
          <w:szCs w:val="24"/>
          <w:lang w:val="en-IE"/>
        </w:rPr>
        <w:t xml:space="preserve">Adoption of </w:t>
      </w:r>
      <w:r w:rsidR="00265AFD" w:rsidRPr="00CC4E95">
        <w:rPr>
          <w:rFonts w:ascii="Cambria" w:hAnsi="Cambria" w:cs="Tahoma"/>
          <w:bCs/>
          <w:sz w:val="24"/>
          <w:szCs w:val="24"/>
          <w:lang w:val="en-IE"/>
        </w:rPr>
        <w:t xml:space="preserve">Annual Report </w:t>
      </w:r>
    </w:p>
    <w:p w:rsidR="00265AFD" w:rsidRDefault="00265AFD" w:rsidP="00265AFD">
      <w:pPr>
        <w:rPr>
          <w:rFonts w:ascii="Cambria" w:hAnsi="Cambria" w:cs="Tahoma"/>
          <w:bCs/>
          <w:sz w:val="24"/>
          <w:szCs w:val="24"/>
          <w:lang w:val="en-IE"/>
        </w:rPr>
      </w:pPr>
    </w:p>
    <w:p w:rsidR="00CC4E95" w:rsidRPr="006E64B8" w:rsidRDefault="00CC4E95" w:rsidP="006E64B8">
      <w:pPr>
        <w:rPr>
          <w:rFonts w:ascii="Cambria" w:hAnsi="Cambria" w:cs="Tahoma"/>
          <w:bCs/>
          <w:sz w:val="24"/>
          <w:szCs w:val="24"/>
          <w:lang w:val="en-IE"/>
        </w:rPr>
      </w:pPr>
    </w:p>
    <w:p w:rsidR="00CC4E95" w:rsidRPr="0089321C" w:rsidRDefault="00CC4E95" w:rsidP="00F231D7">
      <w:pPr>
        <w:pStyle w:val="ListParagraph"/>
        <w:numPr>
          <w:ilvl w:val="0"/>
          <w:numId w:val="2"/>
        </w:numPr>
        <w:ind w:hanging="218"/>
        <w:rPr>
          <w:rFonts w:ascii="Cambria" w:hAnsi="Cambria" w:cs="Tahoma"/>
          <w:b/>
          <w:bCs/>
          <w:sz w:val="24"/>
          <w:szCs w:val="24"/>
          <w:u w:val="single"/>
          <w:lang w:val="en-IE"/>
        </w:rPr>
      </w:pPr>
      <w:r w:rsidRPr="0089321C">
        <w:rPr>
          <w:rFonts w:ascii="Cambria" w:hAnsi="Cambria" w:cs="Tahoma"/>
          <w:b/>
          <w:bCs/>
          <w:sz w:val="24"/>
          <w:szCs w:val="24"/>
          <w:u w:val="single"/>
          <w:lang w:val="en-IE"/>
        </w:rPr>
        <w:t>Water Services</w:t>
      </w:r>
      <w:r>
        <w:rPr>
          <w:rFonts w:ascii="Cambria" w:hAnsi="Cambria" w:cs="Tahoma"/>
          <w:b/>
          <w:bCs/>
          <w:sz w:val="24"/>
          <w:szCs w:val="24"/>
          <w:u w:val="single"/>
          <w:lang w:val="en-IE"/>
        </w:rPr>
        <w:t xml:space="preserve"> - </w:t>
      </w:r>
      <w:r w:rsidRPr="0089321C">
        <w:rPr>
          <w:rFonts w:ascii="Cambria" w:hAnsi="Cambria" w:cs="Tahoma"/>
          <w:b/>
          <w:bCs/>
          <w:sz w:val="24"/>
          <w:szCs w:val="24"/>
          <w:u w:val="single"/>
          <w:lang w:val="en-IE"/>
        </w:rPr>
        <w:t xml:space="preserve"> </w:t>
      </w:r>
      <w:r w:rsidRPr="00066E24">
        <w:rPr>
          <w:rFonts w:ascii="Cambria" w:hAnsi="Cambria" w:cs="Cambria"/>
          <w:b/>
          <w:sz w:val="24"/>
          <w:szCs w:val="24"/>
          <w:u w:val="single"/>
        </w:rPr>
        <w:t>Seirbhísí Uisce</w:t>
      </w:r>
    </w:p>
    <w:p w:rsidR="00CC4E95" w:rsidRPr="00AE2B8F" w:rsidRDefault="00CC4E95" w:rsidP="00F231D7">
      <w:pPr>
        <w:pStyle w:val="ListParagraph"/>
        <w:ind w:left="709"/>
        <w:rPr>
          <w:rFonts w:ascii="Cambria" w:hAnsi="Cambria" w:cs="Tahoma"/>
          <w:bCs/>
          <w:sz w:val="24"/>
          <w:szCs w:val="24"/>
          <w:lang w:val="en-IE"/>
        </w:rPr>
      </w:pPr>
      <w:r>
        <w:rPr>
          <w:rFonts w:ascii="Cambria" w:hAnsi="Cambria" w:cs="Tahoma"/>
          <w:bCs/>
          <w:sz w:val="24"/>
          <w:szCs w:val="24"/>
          <w:lang w:val="en-IE"/>
        </w:rPr>
        <w:t xml:space="preserve">Irish Water- Water Services Investment Programme. </w:t>
      </w:r>
    </w:p>
    <w:p w:rsidR="00265AFD" w:rsidRPr="00D24EB8" w:rsidRDefault="00265AFD" w:rsidP="00265AFD">
      <w:pPr>
        <w:spacing w:before="120" w:after="120"/>
        <w:jc w:val="both"/>
        <w:rPr>
          <w:rFonts w:ascii="Cambria" w:hAnsi="Cambria" w:cs="Tahoma"/>
          <w:bCs/>
          <w:sz w:val="24"/>
          <w:szCs w:val="24"/>
          <w:lang w:val="en-IE"/>
        </w:rPr>
      </w:pPr>
    </w:p>
    <w:p w:rsidR="00265AFD" w:rsidRDefault="00265AFD" w:rsidP="00265AFD">
      <w:pPr>
        <w:pStyle w:val="ListParagraph"/>
        <w:ind w:left="851"/>
        <w:rPr>
          <w:rFonts w:ascii="Cambria" w:hAnsi="Cambria" w:cs="Tahoma"/>
          <w:b/>
          <w:bCs/>
          <w:sz w:val="24"/>
          <w:szCs w:val="24"/>
          <w:u w:val="single"/>
          <w:lang w:val="en-IE"/>
        </w:rPr>
      </w:pPr>
    </w:p>
    <w:p w:rsidR="00265AFD" w:rsidRDefault="00265AFD" w:rsidP="00265AFD">
      <w:pPr>
        <w:pStyle w:val="ListParagraph"/>
        <w:numPr>
          <w:ilvl w:val="0"/>
          <w:numId w:val="1"/>
        </w:numPr>
        <w:spacing w:before="120" w:after="120"/>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265AFD" w:rsidRDefault="00265AFD" w:rsidP="00265AFD">
      <w:pPr>
        <w:ind w:left="1020"/>
        <w:jc w:val="both"/>
        <w:rPr>
          <w:rFonts w:ascii="Cambria" w:hAnsi="Cambria" w:cs="Cambria"/>
          <w:b/>
          <w:bCs/>
          <w:color w:val="000000"/>
          <w:sz w:val="24"/>
          <w:szCs w:val="24"/>
          <w:u w:val="single"/>
          <w:lang w:val="en-IE"/>
        </w:rPr>
      </w:pPr>
    </w:p>
    <w:p w:rsidR="00265AFD" w:rsidRPr="00E306FF" w:rsidRDefault="00265AFD" w:rsidP="00265AFD">
      <w:pPr>
        <w:ind w:left="1020"/>
        <w:jc w:val="both"/>
        <w:rPr>
          <w:rFonts w:ascii="Cambria" w:hAnsi="Cambria" w:cs="Cambria"/>
          <w:b/>
          <w:bCs/>
          <w:color w:val="000000"/>
          <w:sz w:val="24"/>
          <w:szCs w:val="24"/>
          <w:u w:val="single"/>
          <w:lang w:val="en-IE"/>
        </w:rPr>
      </w:pPr>
    </w:p>
    <w:p w:rsidR="00265AFD" w:rsidRPr="0017682E" w:rsidRDefault="00265AFD" w:rsidP="00265AFD">
      <w:pPr>
        <w:ind w:left="539" w:hanging="39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265AFD" w:rsidRDefault="00265AFD" w:rsidP="00265AFD">
      <w:pPr>
        <w:ind w:left="709" w:hanging="709"/>
        <w:jc w:val="both"/>
        <w:rPr>
          <w:rFonts w:ascii="Cambria" w:hAnsi="Cambria" w:cs="Cambria"/>
          <w:b/>
          <w:bCs/>
          <w:color w:val="000000"/>
          <w:sz w:val="24"/>
          <w:szCs w:val="24"/>
          <w:u w:val="single"/>
          <w:lang w:val="ga-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p>
    <w:p w:rsidR="00265AFD" w:rsidRDefault="00265AFD" w:rsidP="00265AFD">
      <w:pPr>
        <w:ind w:left="709" w:hanging="709"/>
        <w:jc w:val="both"/>
        <w:rPr>
          <w:rFonts w:ascii="Cambria" w:hAnsi="Cambria" w:cs="Cambria"/>
          <w:b/>
          <w:bCs/>
          <w:color w:val="000000"/>
          <w:sz w:val="24"/>
          <w:szCs w:val="24"/>
          <w:u w:val="single"/>
          <w:lang w:val="en-IE"/>
        </w:rPr>
      </w:pPr>
    </w:p>
    <w:p w:rsidR="00265AFD" w:rsidRPr="006175B8" w:rsidRDefault="00265AFD" w:rsidP="00265AFD">
      <w:pPr>
        <w:ind w:left="709" w:hanging="709"/>
        <w:jc w:val="both"/>
        <w:rPr>
          <w:rFonts w:ascii="Cambria" w:hAnsi="Cambria" w:cs="Cambria"/>
          <w:b/>
          <w:bCs/>
          <w:color w:val="000000"/>
          <w:sz w:val="24"/>
          <w:szCs w:val="24"/>
          <w:u w:val="single"/>
          <w:lang w:val="en-IE"/>
        </w:rPr>
      </w:pPr>
    </w:p>
    <w:p w:rsidR="00265AFD" w:rsidRPr="0017682E" w:rsidRDefault="00265AFD" w:rsidP="00265AFD">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265AFD" w:rsidRPr="0017682E" w:rsidRDefault="00265AFD" w:rsidP="00265AFD">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265AFD" w:rsidRDefault="00265AFD" w:rsidP="00265AFD">
      <w:pPr>
        <w:pStyle w:val="ListParagraph"/>
        <w:numPr>
          <w:ilvl w:val="3"/>
          <w:numId w:val="3"/>
        </w:numPr>
        <w:ind w:left="1418" w:hanging="70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BE4ADD">
        <w:rPr>
          <w:rFonts w:ascii="Cambria" w:hAnsi="Cambria" w:cs="Cambria"/>
          <w:bCs/>
          <w:color w:val="000000"/>
          <w:sz w:val="24"/>
          <w:szCs w:val="24"/>
          <w:lang w:val="en-IE"/>
        </w:rPr>
        <w:t>May - July</w:t>
      </w:r>
      <w:r>
        <w:rPr>
          <w:rFonts w:ascii="Cambria" w:hAnsi="Cambria" w:cs="Cambria"/>
          <w:bCs/>
          <w:color w:val="000000"/>
          <w:sz w:val="24"/>
          <w:szCs w:val="24"/>
          <w:lang w:val="en-IE"/>
        </w:rPr>
        <w:t xml:space="preserve">  2014</w:t>
      </w:r>
      <w:r w:rsidRPr="00B511E7">
        <w:rPr>
          <w:rFonts w:ascii="Cambria" w:hAnsi="Cambria" w:cs="Cambria"/>
          <w:bCs/>
          <w:color w:val="000000"/>
          <w:sz w:val="24"/>
          <w:szCs w:val="24"/>
          <w:lang w:val="en-IE"/>
        </w:rPr>
        <w:t xml:space="preserve"> (</w:t>
      </w:r>
      <w:r>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265AFD" w:rsidRPr="00CE3DA1" w:rsidRDefault="00265AFD" w:rsidP="00265AFD">
      <w:pPr>
        <w:jc w:val="both"/>
        <w:rPr>
          <w:rFonts w:ascii="Cambria" w:hAnsi="Cambria" w:cs="Cambria"/>
          <w:b/>
          <w:bCs/>
          <w:color w:val="000000"/>
          <w:sz w:val="24"/>
          <w:szCs w:val="24"/>
          <w:lang w:val="en-IE"/>
        </w:rPr>
      </w:pPr>
    </w:p>
    <w:p w:rsidR="00265AFD" w:rsidRPr="0006299B" w:rsidRDefault="00265AFD" w:rsidP="00265AFD">
      <w:pPr>
        <w:pStyle w:val="ListParagraph"/>
        <w:ind w:left="1418"/>
        <w:jc w:val="both"/>
        <w:rPr>
          <w:rFonts w:ascii="Cambria" w:hAnsi="Cambria" w:cs="Cambria"/>
          <w:b/>
          <w:bCs/>
          <w:color w:val="000000"/>
          <w:sz w:val="24"/>
          <w:szCs w:val="24"/>
          <w:lang w:val="en-IE"/>
        </w:rPr>
      </w:pPr>
    </w:p>
    <w:p w:rsidR="00265AFD" w:rsidRPr="00E732E3" w:rsidRDefault="00265AFD" w:rsidP="00265AFD">
      <w:pPr>
        <w:pStyle w:val="ListParagraph"/>
        <w:numPr>
          <w:ilvl w:val="0"/>
          <w:numId w:val="6"/>
        </w:numPr>
        <w:ind w:left="709" w:hanging="567"/>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lang w:val="en-IE"/>
        </w:rPr>
        <w:t>Consideration of Reports and Recommendations of Committees of the Council</w:t>
      </w:r>
      <w:r w:rsidRPr="006E6693">
        <w:rPr>
          <w:rFonts w:ascii="Cambria" w:hAnsi="Cambria" w:cs="Cambria"/>
          <w:b/>
          <w:bCs/>
          <w:color w:val="000000"/>
          <w:sz w:val="24"/>
          <w:szCs w:val="24"/>
          <w:lang w:val="en-IE"/>
        </w:rPr>
        <w:t xml:space="preserve"> </w:t>
      </w:r>
      <w:r w:rsidRPr="006E6693">
        <w:rPr>
          <w:rFonts w:ascii="Cambria" w:hAnsi="Cambria" w:cs="Cambria"/>
          <w:b/>
          <w:bCs/>
          <w:color w:val="000000"/>
          <w:sz w:val="24"/>
          <w:szCs w:val="24"/>
          <w:u w:val="single"/>
          <w:lang w:val="en-I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265AFD" w:rsidRDefault="00265AFD" w:rsidP="00265AFD">
      <w:pPr>
        <w:pStyle w:val="ListParagraph"/>
        <w:rPr>
          <w:rFonts w:ascii="Cambria" w:hAnsi="Cambria" w:cs="Cambria"/>
          <w:bCs/>
          <w:color w:val="000000"/>
          <w:sz w:val="24"/>
          <w:szCs w:val="24"/>
          <w:lang w:val="en-IE"/>
        </w:rPr>
      </w:pPr>
    </w:p>
    <w:p w:rsidR="00265AFD" w:rsidRDefault="006D7F1D" w:rsidP="00265AFD">
      <w:pPr>
        <w:pStyle w:val="ListParagraph"/>
        <w:rPr>
          <w:rFonts w:ascii="Cambria" w:hAnsi="Cambria" w:cs="Cambria"/>
          <w:bCs/>
          <w:color w:val="000000"/>
          <w:sz w:val="24"/>
          <w:szCs w:val="24"/>
          <w:lang w:val="en-IE"/>
        </w:rPr>
      </w:pPr>
      <w:r>
        <w:rPr>
          <w:rFonts w:ascii="Cambria" w:hAnsi="Cambria" w:cs="Cambria"/>
          <w:bCs/>
          <w:color w:val="000000"/>
          <w:sz w:val="24"/>
          <w:szCs w:val="24"/>
          <w:lang w:val="en-IE"/>
        </w:rPr>
        <w:t xml:space="preserve">Chairpersons </w:t>
      </w:r>
      <w:r w:rsidR="00510CA1">
        <w:rPr>
          <w:rFonts w:ascii="Cambria" w:hAnsi="Cambria" w:cs="Cambria"/>
          <w:bCs/>
          <w:color w:val="000000"/>
          <w:sz w:val="24"/>
          <w:szCs w:val="24"/>
          <w:lang w:val="en-IE"/>
        </w:rPr>
        <w:t xml:space="preserve">Report of </w:t>
      </w:r>
      <w:proofErr w:type="spellStart"/>
      <w:r w:rsidR="00510CA1">
        <w:rPr>
          <w:rFonts w:ascii="Cambria" w:hAnsi="Cambria" w:cs="Cambria"/>
          <w:bCs/>
          <w:color w:val="000000"/>
          <w:sz w:val="24"/>
          <w:szCs w:val="24"/>
          <w:lang w:val="en-IE"/>
        </w:rPr>
        <w:t>Callan</w:t>
      </w:r>
      <w:proofErr w:type="spellEnd"/>
      <w:r w:rsidR="00510CA1">
        <w:rPr>
          <w:rFonts w:ascii="Cambria" w:hAnsi="Cambria" w:cs="Cambria"/>
          <w:bCs/>
          <w:color w:val="000000"/>
          <w:sz w:val="24"/>
          <w:szCs w:val="24"/>
          <w:lang w:val="en-IE"/>
        </w:rPr>
        <w:t xml:space="preserve"> Electoral Area Meeting held on 17</w:t>
      </w:r>
      <w:r w:rsidR="00510CA1" w:rsidRPr="00510CA1">
        <w:rPr>
          <w:rFonts w:ascii="Cambria" w:hAnsi="Cambria" w:cs="Cambria"/>
          <w:bCs/>
          <w:color w:val="000000"/>
          <w:sz w:val="24"/>
          <w:szCs w:val="24"/>
          <w:vertAlign w:val="superscript"/>
          <w:lang w:val="en-IE"/>
        </w:rPr>
        <w:t>th</w:t>
      </w:r>
      <w:r w:rsidR="00510CA1">
        <w:rPr>
          <w:rFonts w:ascii="Cambria" w:hAnsi="Cambria" w:cs="Cambria"/>
          <w:bCs/>
          <w:color w:val="000000"/>
          <w:sz w:val="24"/>
          <w:szCs w:val="24"/>
          <w:lang w:val="en-IE"/>
        </w:rPr>
        <w:t xml:space="preserve"> April, 2014 (copy of report attached) </w:t>
      </w:r>
    </w:p>
    <w:p w:rsidR="006D7F1D" w:rsidRDefault="006D7F1D" w:rsidP="00265AFD">
      <w:pPr>
        <w:pStyle w:val="ListParagraph"/>
        <w:rPr>
          <w:rFonts w:ascii="Cambria" w:hAnsi="Cambria" w:cs="Cambria"/>
          <w:bCs/>
          <w:color w:val="000000"/>
          <w:sz w:val="24"/>
          <w:szCs w:val="24"/>
          <w:lang w:val="en-IE"/>
        </w:rPr>
      </w:pPr>
    </w:p>
    <w:p w:rsidR="006D7F1D" w:rsidRPr="00444047" w:rsidRDefault="006D7F1D" w:rsidP="00265AFD">
      <w:pPr>
        <w:pStyle w:val="ListParagraph"/>
        <w:rPr>
          <w:rFonts w:ascii="Cambria" w:hAnsi="Cambria" w:cs="Cambria"/>
          <w:bCs/>
          <w:color w:val="000000"/>
          <w:sz w:val="24"/>
          <w:szCs w:val="24"/>
          <w:lang w:val="en-IE"/>
        </w:rPr>
      </w:pPr>
      <w:r>
        <w:rPr>
          <w:rFonts w:ascii="Cambria" w:hAnsi="Cambria" w:cs="Cambria"/>
          <w:bCs/>
          <w:color w:val="000000"/>
          <w:sz w:val="24"/>
          <w:szCs w:val="24"/>
          <w:lang w:val="en-IE"/>
        </w:rPr>
        <w:t>Chairpersons Report of the County Kilkenny Rural Water Monitoring Committee Meeting held on 30</w:t>
      </w:r>
      <w:r w:rsidRPr="006D7F1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 2014 (copy of report attached) </w:t>
      </w:r>
    </w:p>
    <w:p w:rsidR="00265AFD" w:rsidRPr="00BE5BAB" w:rsidRDefault="00265AFD" w:rsidP="00265AFD">
      <w:pPr>
        <w:jc w:val="both"/>
        <w:rPr>
          <w:rFonts w:ascii="Cambria" w:hAnsi="Cambria" w:cs="Cambria"/>
          <w:bCs/>
          <w:color w:val="000000"/>
          <w:sz w:val="24"/>
          <w:szCs w:val="24"/>
          <w:lang w:val="en-IE"/>
        </w:rPr>
      </w:pPr>
    </w:p>
    <w:p w:rsidR="00265AFD" w:rsidRPr="006E6693" w:rsidRDefault="00265AFD" w:rsidP="00265AFD">
      <w:pPr>
        <w:ind w:left="142"/>
        <w:jc w:val="both"/>
        <w:rPr>
          <w:rFonts w:ascii="Cambria" w:hAnsi="Cambria" w:cs="Cambria"/>
          <w:bCs/>
          <w:color w:val="000000"/>
          <w:sz w:val="24"/>
          <w:szCs w:val="24"/>
          <w:lang w:val="en-IE"/>
        </w:rPr>
      </w:pP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265AFD" w:rsidRPr="00BE5BAB" w:rsidRDefault="00265AFD" w:rsidP="00265AFD">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265AFD" w:rsidRDefault="00265AFD" w:rsidP="00265AFD">
      <w:pPr>
        <w:ind w:firstLine="720"/>
        <w:jc w:val="both"/>
        <w:rPr>
          <w:rFonts w:ascii="Cambria" w:hAnsi="Cambria" w:cs="Cambria"/>
          <w:color w:val="000000"/>
          <w:sz w:val="24"/>
          <w:szCs w:val="24"/>
        </w:rPr>
      </w:pPr>
    </w:p>
    <w:p w:rsidR="00265AFD" w:rsidRPr="0017682E" w:rsidRDefault="00265AFD" w:rsidP="00265AFD">
      <w:pPr>
        <w:ind w:firstLine="720"/>
        <w:jc w:val="both"/>
        <w:rPr>
          <w:rFonts w:ascii="Cambria" w:hAnsi="Cambria" w:cs="Cambria"/>
          <w:color w:val="000000"/>
          <w:sz w:val="24"/>
          <w:szCs w:val="24"/>
        </w:rPr>
      </w:pPr>
    </w:p>
    <w:p w:rsidR="00265AFD" w:rsidRPr="009C6A2F" w:rsidRDefault="00265AFD" w:rsidP="00265AFD">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265AFD" w:rsidRDefault="00265AFD" w:rsidP="00265AFD">
      <w:pPr>
        <w:jc w:val="both"/>
        <w:rPr>
          <w:rFonts w:ascii="Cambria" w:hAnsi="Cambria" w:cs="Cambria"/>
          <w:color w:val="000000"/>
          <w:sz w:val="24"/>
          <w:szCs w:val="24"/>
        </w:rPr>
      </w:pPr>
    </w:p>
    <w:p w:rsidR="00265AFD" w:rsidRPr="00DA110C" w:rsidRDefault="00265AFD" w:rsidP="00265AFD">
      <w:pPr>
        <w:pStyle w:val="ListParagraph"/>
        <w:numPr>
          <w:ilvl w:val="0"/>
          <w:numId w:val="5"/>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265AFD" w:rsidRDefault="00265AFD" w:rsidP="00265AFD">
      <w:pPr>
        <w:ind w:left="1429" w:firstLine="11"/>
        <w:jc w:val="both"/>
        <w:rPr>
          <w:rFonts w:ascii="Cambria" w:hAnsi="Cambria" w:cs="Cambria"/>
          <w:color w:val="000000"/>
          <w:sz w:val="24"/>
          <w:szCs w:val="24"/>
        </w:rPr>
      </w:pPr>
      <w:r>
        <w:rPr>
          <w:rFonts w:ascii="Cambria" w:hAnsi="Cambria" w:cs="Cambria"/>
          <w:color w:val="000000"/>
          <w:sz w:val="24"/>
          <w:szCs w:val="24"/>
        </w:rPr>
        <w:t xml:space="preserve">(attached) </w:t>
      </w:r>
    </w:p>
    <w:p w:rsidR="00265AFD" w:rsidRPr="0017682E" w:rsidRDefault="00265AFD" w:rsidP="00265AFD">
      <w:pPr>
        <w:ind w:left="1429" w:firstLine="11"/>
        <w:jc w:val="both"/>
        <w:rPr>
          <w:rFonts w:ascii="Cambria" w:hAnsi="Cambria" w:cs="Cambria"/>
          <w:color w:val="000000"/>
          <w:sz w:val="24"/>
          <w:szCs w:val="24"/>
        </w:rPr>
      </w:pPr>
    </w:p>
    <w:p w:rsidR="00265AFD" w:rsidRPr="00D82D28" w:rsidRDefault="00265AFD" w:rsidP="00265AFD">
      <w:pPr>
        <w:pStyle w:val="ListParagraph"/>
        <w:numPr>
          <w:ilvl w:val="0"/>
          <w:numId w:val="7"/>
        </w:numPr>
        <w:ind w:left="1134" w:hanging="425"/>
        <w:jc w:val="both"/>
        <w:rPr>
          <w:rFonts w:ascii="Cambria" w:hAnsi="Cambria" w:cs="Cambria"/>
          <w:b/>
          <w:bCs/>
          <w:color w:val="000000"/>
          <w:sz w:val="24"/>
          <w:szCs w:val="24"/>
          <w:lang w:val="en-IE"/>
        </w:rPr>
      </w:pPr>
      <w:r w:rsidRPr="00D82D28">
        <w:rPr>
          <w:rFonts w:ascii="Cambria" w:hAnsi="Cambria"/>
          <w:sz w:val="24"/>
          <w:szCs w:val="24"/>
        </w:rPr>
        <w:t>Summary proceedings at Conferences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265AFD" w:rsidRPr="00835E79" w:rsidTr="00B5302E">
        <w:tc>
          <w:tcPr>
            <w:tcW w:w="1843"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Councillor</w:t>
            </w:r>
          </w:p>
        </w:tc>
        <w:tc>
          <w:tcPr>
            <w:tcW w:w="2551"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Date of Conference</w:t>
            </w:r>
          </w:p>
        </w:tc>
        <w:tc>
          <w:tcPr>
            <w:tcW w:w="4031"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 xml:space="preserve">Title of Conference </w:t>
            </w:r>
          </w:p>
        </w:tc>
      </w:tr>
      <w:tr w:rsidR="00265AFD" w:rsidTr="00B5302E">
        <w:tc>
          <w:tcPr>
            <w:tcW w:w="1843" w:type="dxa"/>
          </w:tcPr>
          <w:p w:rsidR="00265AFD" w:rsidRDefault="00CC4E95" w:rsidP="00B5302E">
            <w:pPr>
              <w:pStyle w:val="ListParagraph"/>
              <w:ind w:left="0"/>
              <w:rPr>
                <w:rFonts w:ascii="Cambria" w:hAnsi="Cambria"/>
                <w:sz w:val="24"/>
                <w:szCs w:val="24"/>
              </w:rPr>
            </w:pPr>
            <w:r>
              <w:rPr>
                <w:rFonts w:ascii="Cambria" w:hAnsi="Cambria"/>
                <w:sz w:val="24"/>
                <w:szCs w:val="24"/>
              </w:rPr>
              <w:t>M. Noonan</w:t>
            </w:r>
          </w:p>
        </w:tc>
        <w:tc>
          <w:tcPr>
            <w:tcW w:w="2551" w:type="dxa"/>
          </w:tcPr>
          <w:p w:rsidR="00265AFD" w:rsidRDefault="00CC4E95" w:rsidP="00B5302E">
            <w:pPr>
              <w:pStyle w:val="ListParagraph"/>
              <w:ind w:left="0"/>
              <w:rPr>
                <w:rFonts w:ascii="Cambria" w:hAnsi="Cambria"/>
                <w:sz w:val="24"/>
                <w:szCs w:val="24"/>
              </w:rPr>
            </w:pPr>
            <w:r>
              <w:rPr>
                <w:rFonts w:ascii="Cambria" w:hAnsi="Cambria"/>
                <w:sz w:val="24"/>
                <w:szCs w:val="24"/>
              </w:rPr>
              <w:t>3</w:t>
            </w:r>
            <w:r w:rsidRPr="00CC4E95">
              <w:rPr>
                <w:rFonts w:ascii="Cambria" w:hAnsi="Cambria"/>
                <w:sz w:val="24"/>
                <w:szCs w:val="24"/>
                <w:vertAlign w:val="superscript"/>
              </w:rPr>
              <w:t>rd</w:t>
            </w:r>
            <w:r>
              <w:rPr>
                <w:rFonts w:ascii="Cambria" w:hAnsi="Cambria"/>
                <w:sz w:val="24"/>
                <w:szCs w:val="24"/>
              </w:rPr>
              <w:t xml:space="preserve"> April</w:t>
            </w:r>
          </w:p>
        </w:tc>
        <w:tc>
          <w:tcPr>
            <w:tcW w:w="4031" w:type="dxa"/>
          </w:tcPr>
          <w:p w:rsidR="00265AFD" w:rsidRDefault="00CC4E95" w:rsidP="00CC4E95">
            <w:pPr>
              <w:pStyle w:val="ListParagraph"/>
              <w:ind w:left="0"/>
              <w:rPr>
                <w:rFonts w:ascii="Cambria" w:hAnsi="Cambria"/>
                <w:sz w:val="24"/>
                <w:szCs w:val="24"/>
              </w:rPr>
            </w:pPr>
            <w:r>
              <w:rPr>
                <w:rFonts w:ascii="Cambria" w:hAnsi="Cambria"/>
                <w:sz w:val="24"/>
                <w:szCs w:val="24"/>
              </w:rPr>
              <w:t>Local Gov &amp; Participation</w:t>
            </w:r>
          </w:p>
        </w:tc>
      </w:tr>
      <w:tr w:rsidR="00265AFD" w:rsidTr="00B5302E">
        <w:tc>
          <w:tcPr>
            <w:tcW w:w="1843" w:type="dxa"/>
          </w:tcPr>
          <w:p w:rsidR="00265AFD" w:rsidRDefault="00CC4E95" w:rsidP="00B5302E">
            <w:pPr>
              <w:pStyle w:val="ListParagraph"/>
              <w:ind w:left="0"/>
              <w:rPr>
                <w:rFonts w:ascii="Cambria" w:hAnsi="Cambria"/>
                <w:sz w:val="24"/>
                <w:szCs w:val="24"/>
              </w:rPr>
            </w:pPr>
            <w:r>
              <w:rPr>
                <w:rFonts w:ascii="Cambria" w:hAnsi="Cambria"/>
                <w:sz w:val="24"/>
                <w:szCs w:val="24"/>
              </w:rPr>
              <w:t>E. Aylward</w:t>
            </w:r>
          </w:p>
        </w:tc>
        <w:tc>
          <w:tcPr>
            <w:tcW w:w="2551" w:type="dxa"/>
          </w:tcPr>
          <w:p w:rsidR="00265AFD" w:rsidRDefault="00CC4E95" w:rsidP="00B5302E">
            <w:pPr>
              <w:pStyle w:val="ListParagraph"/>
              <w:ind w:left="0"/>
              <w:rPr>
                <w:rFonts w:ascii="Cambria" w:hAnsi="Cambria"/>
                <w:sz w:val="24"/>
                <w:szCs w:val="24"/>
              </w:rPr>
            </w:pPr>
            <w:r>
              <w:rPr>
                <w:rFonts w:ascii="Cambria" w:hAnsi="Cambria"/>
                <w:sz w:val="24"/>
                <w:szCs w:val="24"/>
              </w:rPr>
              <w:t>4-6</w:t>
            </w:r>
            <w:r w:rsidRPr="00CC4E95">
              <w:rPr>
                <w:rFonts w:ascii="Cambria" w:hAnsi="Cambria"/>
                <w:sz w:val="24"/>
                <w:szCs w:val="24"/>
                <w:vertAlign w:val="superscript"/>
              </w:rPr>
              <w:t>th</w:t>
            </w:r>
            <w:r>
              <w:rPr>
                <w:rFonts w:ascii="Cambria" w:hAnsi="Cambria"/>
                <w:sz w:val="24"/>
                <w:szCs w:val="24"/>
              </w:rPr>
              <w:t xml:space="preserve"> April</w:t>
            </w:r>
          </w:p>
        </w:tc>
        <w:tc>
          <w:tcPr>
            <w:tcW w:w="4031" w:type="dxa"/>
          </w:tcPr>
          <w:p w:rsidR="00265AFD" w:rsidRDefault="00CC4E95" w:rsidP="00B5302E">
            <w:pPr>
              <w:pStyle w:val="ListParagraph"/>
              <w:ind w:left="0"/>
              <w:rPr>
                <w:rFonts w:ascii="Cambria" w:hAnsi="Cambria"/>
                <w:sz w:val="24"/>
                <w:szCs w:val="24"/>
              </w:rPr>
            </w:pPr>
            <w:r>
              <w:rPr>
                <w:rFonts w:ascii="Cambria" w:hAnsi="Cambria"/>
                <w:sz w:val="24"/>
                <w:szCs w:val="24"/>
              </w:rPr>
              <w:t>Tourism Seminar on Internet Marketing</w:t>
            </w:r>
          </w:p>
        </w:tc>
      </w:tr>
    </w:tbl>
    <w:p w:rsidR="00265AFD" w:rsidRPr="00D82D28" w:rsidRDefault="00265AFD" w:rsidP="00265AFD">
      <w:pPr>
        <w:jc w:val="both"/>
        <w:rPr>
          <w:rFonts w:ascii="Cambria" w:hAnsi="Cambria" w:cs="Cambria"/>
          <w:b/>
          <w:bCs/>
          <w:color w:val="000000"/>
          <w:sz w:val="24"/>
          <w:szCs w:val="24"/>
          <w:lang w:val="en-IE"/>
        </w:rPr>
      </w:pPr>
    </w:p>
    <w:p w:rsidR="00265AFD" w:rsidRPr="0017682E" w:rsidRDefault="00265AFD" w:rsidP="00265AFD">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265AFD" w:rsidRPr="0017682E" w:rsidRDefault="00265AFD" w:rsidP="00265AFD">
      <w:pPr>
        <w:jc w:val="both"/>
        <w:rPr>
          <w:rFonts w:ascii="Cambria" w:hAnsi="Cambria" w:cs="Cambria"/>
          <w:b/>
          <w:bCs/>
          <w:sz w:val="24"/>
          <w:szCs w:val="24"/>
          <w:lang w:val="en-IE"/>
        </w:rPr>
      </w:pPr>
    </w:p>
    <w:p w:rsidR="00265AFD" w:rsidRPr="0017682E" w:rsidRDefault="00265AFD" w:rsidP="00265AFD">
      <w:pPr>
        <w:jc w:val="both"/>
        <w:rPr>
          <w:rFonts w:ascii="Cambria" w:hAnsi="Cambria" w:cs="Cambria"/>
          <w:b/>
          <w:bCs/>
          <w:sz w:val="24"/>
          <w:szCs w:val="24"/>
          <w:lang w:val="en-IE"/>
        </w:rPr>
      </w:pPr>
    </w:p>
    <w:p w:rsidR="00265AFD" w:rsidRDefault="00265AFD" w:rsidP="00265AFD">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265AFD" w:rsidRDefault="00265AFD" w:rsidP="00265AFD">
      <w:pPr>
        <w:jc w:val="both"/>
        <w:rPr>
          <w:rFonts w:ascii="Cambria" w:hAnsi="Cambria" w:cs="Cambria"/>
          <w:bCs/>
          <w:sz w:val="24"/>
          <w:szCs w:val="24"/>
          <w:lang w:val="ga-IE"/>
        </w:rPr>
      </w:pPr>
    </w:p>
    <w:p w:rsidR="00265AFD" w:rsidRDefault="00265AFD" w:rsidP="00265AFD">
      <w:pPr>
        <w:jc w:val="both"/>
        <w:rPr>
          <w:rFonts w:ascii="Cambria" w:hAnsi="Cambria" w:cs="Cambria"/>
          <w:b/>
          <w:bCs/>
          <w:sz w:val="24"/>
          <w:szCs w:val="24"/>
          <w:lang w:val="en-IE"/>
        </w:rPr>
      </w:pPr>
    </w:p>
    <w:p w:rsidR="00DC75E9" w:rsidRPr="0017682E" w:rsidRDefault="00DC75E9" w:rsidP="00265AFD">
      <w:pPr>
        <w:jc w:val="both"/>
        <w:rPr>
          <w:rFonts w:ascii="Cambria" w:hAnsi="Cambria" w:cs="Cambria"/>
          <w:b/>
          <w:bCs/>
          <w:sz w:val="24"/>
          <w:szCs w:val="24"/>
          <w:lang w:val="en-IE"/>
        </w:rPr>
      </w:pPr>
    </w:p>
    <w:p w:rsidR="00265AFD" w:rsidRPr="0017682E" w:rsidRDefault="00265AFD" w:rsidP="00265AFD">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265AFD" w:rsidRDefault="00BE4ADD" w:rsidP="00265AFD">
      <w:pPr>
        <w:rPr>
          <w:rFonts w:ascii="Cambria" w:hAnsi="Cambria" w:cs="Arial"/>
          <w:b/>
          <w:sz w:val="24"/>
          <w:szCs w:val="24"/>
        </w:rPr>
      </w:pPr>
      <w:r>
        <w:rPr>
          <w:rFonts w:ascii="Cambria" w:hAnsi="Cambria" w:cs="Arial"/>
          <w:b/>
          <w:sz w:val="24"/>
          <w:szCs w:val="24"/>
        </w:rPr>
        <w:t>7</w:t>
      </w:r>
      <w:r w:rsidR="00265AFD" w:rsidRPr="00E9101A">
        <w:rPr>
          <w:rFonts w:ascii="Cambria" w:hAnsi="Cambria" w:cs="Arial"/>
          <w:b/>
          <w:sz w:val="24"/>
          <w:szCs w:val="24"/>
        </w:rPr>
        <w:t>(14)</w:t>
      </w:r>
      <w:r w:rsidR="00265AFD" w:rsidRPr="00E9101A">
        <w:rPr>
          <w:rFonts w:ascii="Cambria" w:hAnsi="Cambria" w:cs="Arial"/>
          <w:b/>
          <w:sz w:val="24"/>
          <w:szCs w:val="24"/>
        </w:rPr>
        <w:tab/>
      </w:r>
      <w:r>
        <w:rPr>
          <w:rFonts w:ascii="Cambria" w:hAnsi="Cambria" w:cs="Arial"/>
          <w:b/>
          <w:sz w:val="24"/>
          <w:szCs w:val="24"/>
        </w:rPr>
        <w:t xml:space="preserve">Cllr. M. H. Cavanagh </w:t>
      </w:r>
      <w:r w:rsidR="00265AFD" w:rsidRPr="00E9101A">
        <w:rPr>
          <w:rFonts w:ascii="Cambria" w:hAnsi="Cambria" w:cs="Arial"/>
          <w:b/>
          <w:sz w:val="24"/>
          <w:szCs w:val="24"/>
        </w:rPr>
        <w:t xml:space="preserve"> </w:t>
      </w:r>
    </w:p>
    <w:p w:rsidR="00265AFD" w:rsidRPr="002A6FFE" w:rsidRDefault="00265AFD" w:rsidP="00265AFD">
      <w:pPr>
        <w:ind w:left="540" w:firstLine="180"/>
        <w:rPr>
          <w:rFonts w:ascii="Cambria" w:hAnsi="Cambria" w:cs="Arial"/>
          <w:sz w:val="24"/>
          <w:szCs w:val="24"/>
        </w:rPr>
      </w:pPr>
      <w:r>
        <w:rPr>
          <w:rFonts w:ascii="Cambria" w:hAnsi="Cambria" w:cs="Arial"/>
          <w:sz w:val="24"/>
          <w:szCs w:val="24"/>
        </w:rPr>
        <w:t>“</w:t>
      </w:r>
      <w:r w:rsidR="00BE4ADD">
        <w:rPr>
          <w:rFonts w:ascii="Cambria" w:hAnsi="Cambria" w:cs="Arial"/>
          <w:sz w:val="24"/>
          <w:szCs w:val="24"/>
        </w:rPr>
        <w:t xml:space="preserve">That this Council calls on the Oireachtas to expedite passage of the Valuation (Amendment) (No.2) Bill 2012 to facilitate the revaluing of commercial and industrial properties and to introduce new measures to ease the </w:t>
      </w:r>
      <w:r w:rsidR="00CC4E95">
        <w:rPr>
          <w:rFonts w:ascii="Cambria" w:hAnsi="Cambria" w:cs="Arial"/>
          <w:sz w:val="24"/>
          <w:szCs w:val="24"/>
        </w:rPr>
        <w:t>burden on</w:t>
      </w:r>
      <w:r w:rsidR="00BE4ADD">
        <w:rPr>
          <w:rFonts w:ascii="Cambria" w:hAnsi="Cambria" w:cs="Arial"/>
          <w:sz w:val="24"/>
          <w:szCs w:val="24"/>
        </w:rPr>
        <w:t xml:space="preserve"> small businesses in particular”. </w:t>
      </w:r>
    </w:p>
    <w:p w:rsidR="00265AFD" w:rsidRDefault="00265AFD" w:rsidP="00265AFD">
      <w:pPr>
        <w:rPr>
          <w:rFonts w:ascii="Cambria" w:hAnsi="Cambria" w:cs="Arial"/>
          <w:sz w:val="24"/>
          <w:szCs w:val="24"/>
        </w:rPr>
      </w:pPr>
    </w:p>
    <w:p w:rsidR="00265AFD" w:rsidRDefault="00265AFD" w:rsidP="00265AFD">
      <w:pPr>
        <w:rPr>
          <w:rFonts w:ascii="Cambria" w:hAnsi="Cambria" w:cs="Arial"/>
          <w:sz w:val="24"/>
          <w:szCs w:val="24"/>
        </w:rPr>
      </w:pPr>
    </w:p>
    <w:p w:rsidR="00265AFD" w:rsidRDefault="00265AFD" w:rsidP="00265AFD">
      <w:pPr>
        <w:ind w:left="567" w:firstLine="153"/>
        <w:rPr>
          <w:rFonts w:ascii="Cambria" w:hAnsi="Cambria" w:cs="Arial"/>
          <w:sz w:val="24"/>
          <w:szCs w:val="24"/>
        </w:rPr>
      </w:pPr>
    </w:p>
    <w:p w:rsidR="00265AFD" w:rsidRPr="00246C28" w:rsidRDefault="00265AFD" w:rsidP="00265AFD">
      <w:pPr>
        <w:rPr>
          <w:rFonts w:ascii="Cambria" w:hAnsi="Cambria" w:cs="Arial"/>
          <w:sz w:val="24"/>
          <w:szCs w:val="24"/>
        </w:rPr>
      </w:pPr>
    </w:p>
    <w:p w:rsidR="00265AFD" w:rsidRDefault="00265AFD" w:rsidP="00265AFD">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6C1F2D" w:rsidRDefault="006C1F2D"/>
    <w:p w:rsidR="006D7F1D" w:rsidRDefault="006D7F1D">
      <w:r>
        <w:tab/>
      </w:r>
    </w:p>
    <w:sectPr w:rsidR="006D7F1D" w:rsidSect="00B5302E">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1">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3">
    <w:nsid w:val="1C7267AE"/>
    <w:multiLevelType w:val="hybridMultilevel"/>
    <w:tmpl w:val="50E01154"/>
    <w:lvl w:ilvl="0" w:tplc="B9D0FB4C">
      <w:start w:val="1"/>
      <w:numFmt w:val="lowerLetter"/>
      <w:lvlText w:val="(%1)"/>
      <w:lvlJc w:val="left"/>
      <w:pPr>
        <w:ind w:left="360" w:hanging="360"/>
      </w:pPr>
      <w:rPr>
        <w:rFonts w:cs="Times New Roman" w:hint="default"/>
        <w:b/>
      </w:rPr>
    </w:lvl>
    <w:lvl w:ilvl="1" w:tplc="18090019">
      <w:start w:val="1"/>
      <w:numFmt w:val="lowerLetter"/>
      <w:lvlText w:val="%2."/>
      <w:lvlJc w:val="left"/>
      <w:pPr>
        <w:ind w:left="2689" w:hanging="360"/>
      </w:pPr>
      <w:rPr>
        <w:rFonts w:cs="Times New Roman"/>
      </w:rPr>
    </w:lvl>
    <w:lvl w:ilvl="2" w:tplc="1809001B">
      <w:start w:val="1"/>
      <w:numFmt w:val="lowerRoman"/>
      <w:lvlText w:val="%3."/>
      <w:lvlJc w:val="right"/>
      <w:pPr>
        <w:ind w:left="3409" w:hanging="180"/>
      </w:pPr>
      <w:rPr>
        <w:rFonts w:cs="Times New Roman"/>
      </w:rPr>
    </w:lvl>
    <w:lvl w:ilvl="3" w:tplc="1809000F">
      <w:start w:val="1"/>
      <w:numFmt w:val="decimal"/>
      <w:lvlText w:val="%4."/>
      <w:lvlJc w:val="left"/>
      <w:pPr>
        <w:ind w:left="4129" w:hanging="360"/>
      </w:pPr>
      <w:rPr>
        <w:rFonts w:cs="Times New Roman"/>
      </w:rPr>
    </w:lvl>
    <w:lvl w:ilvl="4" w:tplc="18090019">
      <w:start w:val="1"/>
      <w:numFmt w:val="lowerLetter"/>
      <w:lvlText w:val="%5."/>
      <w:lvlJc w:val="left"/>
      <w:pPr>
        <w:ind w:left="4849" w:hanging="360"/>
      </w:pPr>
      <w:rPr>
        <w:rFonts w:cs="Times New Roman"/>
      </w:rPr>
    </w:lvl>
    <w:lvl w:ilvl="5" w:tplc="1809001B">
      <w:start w:val="1"/>
      <w:numFmt w:val="lowerRoman"/>
      <w:lvlText w:val="%6."/>
      <w:lvlJc w:val="right"/>
      <w:pPr>
        <w:ind w:left="5569" w:hanging="180"/>
      </w:pPr>
      <w:rPr>
        <w:rFonts w:cs="Times New Roman"/>
      </w:rPr>
    </w:lvl>
    <w:lvl w:ilvl="6" w:tplc="1809000F">
      <w:start w:val="1"/>
      <w:numFmt w:val="decimal"/>
      <w:lvlText w:val="%7."/>
      <w:lvlJc w:val="left"/>
      <w:pPr>
        <w:ind w:left="6289" w:hanging="360"/>
      </w:pPr>
      <w:rPr>
        <w:rFonts w:cs="Times New Roman"/>
      </w:rPr>
    </w:lvl>
    <w:lvl w:ilvl="7" w:tplc="18090019">
      <w:start w:val="1"/>
      <w:numFmt w:val="lowerLetter"/>
      <w:lvlText w:val="%8."/>
      <w:lvlJc w:val="left"/>
      <w:pPr>
        <w:ind w:left="7009" w:hanging="360"/>
      </w:pPr>
      <w:rPr>
        <w:rFonts w:cs="Times New Roman"/>
      </w:rPr>
    </w:lvl>
    <w:lvl w:ilvl="8" w:tplc="1809001B">
      <w:start w:val="1"/>
      <w:numFmt w:val="lowerRoman"/>
      <w:lvlText w:val="%9."/>
      <w:lvlJc w:val="right"/>
      <w:pPr>
        <w:ind w:left="7729" w:hanging="180"/>
      </w:pPr>
      <w:rPr>
        <w:rFonts w:cs="Times New Roman"/>
      </w:rPr>
    </w:lvl>
  </w:abstractNum>
  <w:abstractNum w:abstractNumId="4">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6">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7">
    <w:nsid w:val="4B21085E"/>
    <w:multiLevelType w:val="hybridMultilevel"/>
    <w:tmpl w:val="47C4A284"/>
    <w:lvl w:ilvl="0" w:tplc="38F8DE58">
      <w:start w:val="5"/>
      <w:numFmt w:val="lowerLetter"/>
      <w:lvlText w:val="(%1)"/>
      <w:lvlJc w:val="left"/>
      <w:pPr>
        <w:ind w:left="502"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8">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9">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0">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1">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num w:numId="1">
    <w:abstractNumId w:val="2"/>
  </w:num>
  <w:num w:numId="2">
    <w:abstractNumId w:val="3"/>
  </w:num>
  <w:num w:numId="3">
    <w:abstractNumId w:val="4"/>
  </w:num>
  <w:num w:numId="4">
    <w:abstractNumId w:val="0"/>
  </w:num>
  <w:num w:numId="5">
    <w:abstractNumId w:val="6"/>
  </w:num>
  <w:num w:numId="6">
    <w:abstractNumId w:val="10"/>
  </w:num>
  <w:num w:numId="7">
    <w:abstractNumId w:val="5"/>
  </w:num>
  <w:num w:numId="8">
    <w:abstractNumId w:val="8"/>
  </w:num>
  <w:num w:numId="9">
    <w:abstractNumId w:val="1"/>
  </w:num>
  <w:num w:numId="10">
    <w:abstractNumId w:val="11"/>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65AFD"/>
    <w:rsid w:val="000D735E"/>
    <w:rsid w:val="000E4EF9"/>
    <w:rsid w:val="001101F5"/>
    <w:rsid w:val="001112FF"/>
    <w:rsid w:val="00117EFA"/>
    <w:rsid w:val="00212E28"/>
    <w:rsid w:val="0023130A"/>
    <w:rsid w:val="0024731B"/>
    <w:rsid w:val="002659EF"/>
    <w:rsid w:val="00265AFD"/>
    <w:rsid w:val="0028712A"/>
    <w:rsid w:val="003478F9"/>
    <w:rsid w:val="00353528"/>
    <w:rsid w:val="00353E32"/>
    <w:rsid w:val="004078EE"/>
    <w:rsid w:val="00414105"/>
    <w:rsid w:val="004B1AF1"/>
    <w:rsid w:val="004E12F5"/>
    <w:rsid w:val="004F429F"/>
    <w:rsid w:val="0050386A"/>
    <w:rsid w:val="00510CA1"/>
    <w:rsid w:val="005801ED"/>
    <w:rsid w:val="00581AEC"/>
    <w:rsid w:val="005849EB"/>
    <w:rsid w:val="00585124"/>
    <w:rsid w:val="00652A45"/>
    <w:rsid w:val="006C1F2D"/>
    <w:rsid w:val="006D7F1D"/>
    <w:rsid w:val="006E64B8"/>
    <w:rsid w:val="0078347A"/>
    <w:rsid w:val="007B22CE"/>
    <w:rsid w:val="00811BF4"/>
    <w:rsid w:val="008F6E45"/>
    <w:rsid w:val="009F7718"/>
    <w:rsid w:val="00A52AEC"/>
    <w:rsid w:val="00A64F24"/>
    <w:rsid w:val="00AA63EC"/>
    <w:rsid w:val="00AD53E6"/>
    <w:rsid w:val="00AE2B8F"/>
    <w:rsid w:val="00B01446"/>
    <w:rsid w:val="00B5302E"/>
    <w:rsid w:val="00BB41DC"/>
    <w:rsid w:val="00BE086E"/>
    <w:rsid w:val="00BE4ADD"/>
    <w:rsid w:val="00CB04DB"/>
    <w:rsid w:val="00CC4E95"/>
    <w:rsid w:val="00CE13EC"/>
    <w:rsid w:val="00D222BC"/>
    <w:rsid w:val="00D8222E"/>
    <w:rsid w:val="00DA5133"/>
    <w:rsid w:val="00DC75E9"/>
    <w:rsid w:val="00E21813"/>
    <w:rsid w:val="00E2260A"/>
    <w:rsid w:val="00E94225"/>
    <w:rsid w:val="00F231D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FD"/>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FD"/>
    <w:pPr>
      <w:ind w:left="720"/>
    </w:pPr>
  </w:style>
  <w:style w:type="paragraph" w:styleId="NoSpacing">
    <w:name w:val="No Spacing"/>
    <w:uiPriority w:val="1"/>
    <w:qFormat/>
    <w:rsid w:val="00265AFD"/>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cnolan</dc:creator>
  <cp:lastModifiedBy>cnolan</cp:lastModifiedBy>
  <cp:revision>18</cp:revision>
  <cp:lastPrinted>2014-05-13T13:05:00Z</cp:lastPrinted>
  <dcterms:created xsi:type="dcterms:W3CDTF">2014-05-08T10:59:00Z</dcterms:created>
  <dcterms:modified xsi:type="dcterms:W3CDTF">2014-05-13T13:13:00Z</dcterms:modified>
</cp:coreProperties>
</file>