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E3" w:rsidRPr="001519E3" w:rsidRDefault="001519E3" w:rsidP="00F0616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1519E3">
        <w:rPr>
          <w:rFonts w:asciiTheme="minorHAnsi" w:hAnsiTheme="minorHAnsi"/>
          <w:b/>
          <w:sz w:val="28"/>
          <w:szCs w:val="28"/>
        </w:rPr>
        <w:t xml:space="preserve">Minutes of </w:t>
      </w:r>
      <w:r w:rsidR="006112E5">
        <w:rPr>
          <w:rFonts w:asciiTheme="minorHAnsi" w:hAnsiTheme="minorHAnsi"/>
          <w:b/>
          <w:sz w:val="28"/>
          <w:szCs w:val="28"/>
        </w:rPr>
        <w:t xml:space="preserve">the </w:t>
      </w:r>
      <w:r w:rsidRPr="001519E3">
        <w:rPr>
          <w:rFonts w:asciiTheme="minorHAnsi" w:hAnsiTheme="minorHAnsi"/>
          <w:b/>
          <w:sz w:val="28"/>
          <w:szCs w:val="28"/>
        </w:rPr>
        <w:t xml:space="preserve">Meeting of </w:t>
      </w:r>
      <w:r w:rsidR="00C93CBE" w:rsidRPr="001519E3">
        <w:rPr>
          <w:rFonts w:asciiTheme="minorHAnsi" w:hAnsiTheme="minorHAnsi"/>
          <w:b/>
          <w:sz w:val="28"/>
          <w:szCs w:val="28"/>
        </w:rPr>
        <w:t>SPC</w:t>
      </w:r>
      <w:r w:rsidRPr="001519E3">
        <w:rPr>
          <w:rFonts w:asciiTheme="minorHAnsi" w:hAnsiTheme="minorHAnsi"/>
          <w:b/>
          <w:sz w:val="28"/>
          <w:szCs w:val="28"/>
        </w:rPr>
        <w:t>1</w:t>
      </w:r>
    </w:p>
    <w:p w:rsidR="001519E3" w:rsidRPr="001519E3" w:rsidRDefault="00C93CBE" w:rsidP="00F0616E">
      <w:pPr>
        <w:pStyle w:val="ListParagraph"/>
        <w:numPr>
          <w:ilvl w:val="0"/>
          <w:numId w:val="8"/>
        </w:numPr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1519E3">
        <w:rPr>
          <w:rFonts w:asciiTheme="minorHAnsi" w:hAnsiTheme="minorHAnsi"/>
          <w:b/>
          <w:sz w:val="28"/>
          <w:szCs w:val="28"/>
        </w:rPr>
        <w:t xml:space="preserve">Economic Development, Enterprise Support and Tourism </w:t>
      </w:r>
    </w:p>
    <w:p w:rsidR="00C93CBE" w:rsidRPr="001519E3" w:rsidRDefault="001519E3" w:rsidP="00F0616E">
      <w:pPr>
        <w:pStyle w:val="ListParagraph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h</w:t>
      </w:r>
      <w:r w:rsidRPr="001519E3">
        <w:rPr>
          <w:rFonts w:asciiTheme="minorHAnsi" w:hAnsiTheme="minorHAnsi"/>
          <w:b/>
          <w:sz w:val="28"/>
          <w:szCs w:val="28"/>
          <w:lang w:val="en-US"/>
        </w:rPr>
        <w:t xml:space="preserve">eld in County Hall on </w:t>
      </w:r>
      <w:r w:rsidR="00D12E41">
        <w:rPr>
          <w:rFonts w:asciiTheme="minorHAnsi" w:hAnsiTheme="minorHAnsi"/>
          <w:b/>
          <w:sz w:val="28"/>
          <w:szCs w:val="28"/>
          <w:lang w:val="en-US"/>
        </w:rPr>
        <w:t>22</w:t>
      </w:r>
      <w:r w:rsidR="00D12E41" w:rsidRPr="00D12E41">
        <w:rPr>
          <w:rFonts w:asciiTheme="minorHAnsi" w:hAnsiTheme="minorHAnsi"/>
          <w:b/>
          <w:sz w:val="28"/>
          <w:szCs w:val="28"/>
          <w:vertAlign w:val="superscript"/>
          <w:lang w:val="en-US"/>
        </w:rPr>
        <w:t>nd</w:t>
      </w:r>
      <w:r w:rsidR="00D12E41">
        <w:rPr>
          <w:rFonts w:asciiTheme="minorHAnsi" w:hAnsiTheme="minorHAnsi"/>
          <w:b/>
          <w:sz w:val="28"/>
          <w:szCs w:val="28"/>
          <w:lang w:val="en-US"/>
        </w:rPr>
        <w:t xml:space="preserve"> March, 2018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 xml:space="preserve"> at 11</w:t>
      </w:r>
      <w:r w:rsidR="00D12E41">
        <w:rPr>
          <w:rFonts w:asciiTheme="minorHAnsi" w:hAnsiTheme="minorHAnsi"/>
          <w:b/>
          <w:sz w:val="28"/>
          <w:szCs w:val="28"/>
          <w:lang w:val="en-US"/>
        </w:rPr>
        <w:t>.30</w:t>
      </w:r>
      <w:r w:rsidR="008B053B">
        <w:rPr>
          <w:rFonts w:asciiTheme="minorHAnsi" w:hAnsiTheme="minorHAnsi"/>
          <w:b/>
          <w:sz w:val="28"/>
          <w:szCs w:val="28"/>
          <w:lang w:val="en-US"/>
        </w:rPr>
        <w:t>am.</w:t>
      </w:r>
    </w:p>
    <w:p w:rsidR="00C93CBE" w:rsidRPr="0001167F" w:rsidRDefault="00C93CBE" w:rsidP="00F0616E">
      <w:pPr>
        <w:spacing w:line="276" w:lineRule="auto"/>
        <w:jc w:val="center"/>
        <w:rPr>
          <w:rFonts w:asciiTheme="minorHAnsi" w:hAnsiTheme="minorHAnsi"/>
          <w:u w:val="single"/>
          <w:lang w:val="en-US"/>
        </w:rPr>
      </w:pPr>
    </w:p>
    <w:p w:rsidR="00D12E41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Present: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Cllr. Pat Millea, </w:t>
      </w:r>
      <w:r w:rsidR="00E8567F" w:rsidRPr="00E8567F">
        <w:rPr>
          <w:rFonts w:asciiTheme="minorHAnsi" w:hAnsiTheme="minorHAnsi"/>
          <w:sz w:val="24"/>
          <w:szCs w:val="24"/>
          <w:lang w:eastAsia="en-US"/>
        </w:rPr>
        <w:t xml:space="preserve">Cllr. 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 xml:space="preserve">Patrick McKee, 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Cllr. John Brennan, Cllr. Michael Doyle, Mr. John Bambrick, Ms Deirdre Shine, </w:t>
      </w:r>
      <w:r w:rsidR="0027295E">
        <w:rPr>
          <w:rFonts w:asciiTheme="minorHAnsi" w:hAnsiTheme="minorHAnsi"/>
          <w:sz w:val="24"/>
          <w:szCs w:val="24"/>
          <w:lang w:eastAsia="en-US"/>
        </w:rPr>
        <w:t>Mr.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Phil Funchion,</w:t>
      </w:r>
      <w:r w:rsidR="004F0BD4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01167F" w:rsidRPr="00E8567F">
        <w:rPr>
          <w:rFonts w:asciiTheme="minorHAnsi" w:eastAsia="Times New Roman" w:hAnsiTheme="minorHAnsi"/>
          <w:sz w:val="24"/>
          <w:szCs w:val="24"/>
          <w:lang w:eastAsia="en-US"/>
        </w:rPr>
        <w:t>Ms. Theresa Delahunty</w:t>
      </w:r>
    </w:p>
    <w:p w:rsidR="00D12E41" w:rsidRDefault="00D12E41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D12E41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Apologies: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D12E41">
        <w:rPr>
          <w:rFonts w:asciiTheme="minorHAnsi" w:hAnsiTheme="minorHAnsi"/>
          <w:sz w:val="24"/>
          <w:szCs w:val="24"/>
          <w:lang w:eastAsia="en-US"/>
        </w:rPr>
        <w:t>Cllr</w:t>
      </w:r>
      <w:r w:rsidR="00D048C3">
        <w:rPr>
          <w:rFonts w:asciiTheme="minorHAnsi" w:hAnsiTheme="minorHAnsi"/>
          <w:sz w:val="24"/>
          <w:szCs w:val="24"/>
          <w:lang w:eastAsia="en-US"/>
        </w:rPr>
        <w:t>.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 Pat Fitzpatrick, 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>Mr. Charles Wani, Cllr</w:t>
      </w:r>
      <w:r w:rsidR="00D048C3">
        <w:rPr>
          <w:rFonts w:asciiTheme="minorHAnsi" w:hAnsiTheme="minorHAnsi"/>
          <w:sz w:val="24"/>
          <w:szCs w:val="24"/>
          <w:lang w:eastAsia="en-US"/>
        </w:rPr>
        <w:t>.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 xml:space="preserve"> Patrick O’Neill, </w:t>
      </w:r>
      <w:r w:rsidR="00D12E41">
        <w:rPr>
          <w:rFonts w:asciiTheme="minorHAnsi" w:hAnsiTheme="minorHAnsi"/>
          <w:sz w:val="24"/>
          <w:szCs w:val="24"/>
          <w:lang w:eastAsia="en-US"/>
        </w:rPr>
        <w:t>Cllr</w:t>
      </w:r>
      <w:r w:rsidR="00D048C3">
        <w:rPr>
          <w:rFonts w:asciiTheme="minorHAnsi" w:hAnsiTheme="minorHAnsi"/>
          <w:sz w:val="24"/>
          <w:szCs w:val="24"/>
          <w:lang w:eastAsia="en-US"/>
        </w:rPr>
        <w:t>.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 Peter Cleere</w:t>
      </w:r>
    </w:p>
    <w:p w:rsidR="00D12E41" w:rsidRDefault="00D12E41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01167F" w:rsidRPr="00E8567F" w:rsidRDefault="001519E3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b/>
          <w:sz w:val="24"/>
          <w:szCs w:val="24"/>
          <w:lang w:eastAsia="en-US"/>
        </w:rPr>
        <w:t>In Attendance: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Fiona Deegan, 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 xml:space="preserve">Brian Tyrrell, </w:t>
      </w:r>
      <w:r w:rsidR="006112E5" w:rsidRPr="00E8567F">
        <w:rPr>
          <w:rFonts w:asciiTheme="minorHAnsi" w:hAnsiTheme="minorHAnsi"/>
          <w:sz w:val="24"/>
          <w:szCs w:val="24"/>
          <w:lang w:eastAsia="en-US"/>
        </w:rPr>
        <w:t xml:space="preserve">Brid Hynes, </w:t>
      </w:r>
      <w:r w:rsidR="00CF4122" w:rsidRPr="00E8567F">
        <w:rPr>
          <w:rFonts w:asciiTheme="minorHAnsi" w:hAnsiTheme="minorHAnsi"/>
          <w:sz w:val="24"/>
          <w:szCs w:val="24"/>
          <w:lang w:eastAsia="en-US"/>
        </w:rPr>
        <w:t>Ais</w:t>
      </w:r>
      <w:r w:rsidR="004F0BD4" w:rsidRPr="00E8567F">
        <w:rPr>
          <w:rFonts w:asciiTheme="minorHAnsi" w:hAnsiTheme="minorHAnsi"/>
          <w:sz w:val="24"/>
          <w:szCs w:val="24"/>
          <w:lang w:eastAsia="en-US"/>
        </w:rPr>
        <w:t>ling Hayes, Mary Walsh</w:t>
      </w:r>
    </w:p>
    <w:p w:rsidR="005C283F" w:rsidRDefault="005C283F" w:rsidP="005C283F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D048C3" w:rsidRDefault="00D048C3" w:rsidP="005C283F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en-US"/>
        </w:rPr>
      </w:pPr>
      <w:r>
        <w:rPr>
          <w:rFonts w:asciiTheme="minorHAnsi" w:hAnsiTheme="minorHAnsi"/>
          <w:b/>
          <w:sz w:val="24"/>
          <w:szCs w:val="24"/>
          <w:lang w:eastAsia="en-US"/>
        </w:rPr>
        <w:t>Election of Chairperson</w:t>
      </w:r>
    </w:p>
    <w:p w:rsidR="005C283F" w:rsidRDefault="00DA2911" w:rsidP="00340F12">
      <w:pPr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 xml:space="preserve">The Chairman </w:t>
      </w:r>
      <w:r w:rsidR="00D12E41">
        <w:rPr>
          <w:rFonts w:asciiTheme="minorHAnsi" w:hAnsiTheme="minorHAnsi"/>
          <w:sz w:val="24"/>
          <w:szCs w:val="24"/>
          <w:lang w:eastAsia="en-US"/>
        </w:rPr>
        <w:t>Cllr</w:t>
      </w:r>
      <w:r w:rsidR="00D048C3">
        <w:rPr>
          <w:rFonts w:asciiTheme="minorHAnsi" w:hAnsiTheme="minorHAnsi"/>
          <w:sz w:val="24"/>
          <w:szCs w:val="24"/>
          <w:lang w:eastAsia="en-US"/>
        </w:rPr>
        <w:t>.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 Pat Fitzpatrick sent his apologies</w:t>
      </w:r>
      <w:r w:rsidR="00D048C3">
        <w:rPr>
          <w:rFonts w:asciiTheme="minorHAnsi" w:hAnsiTheme="minorHAnsi"/>
          <w:sz w:val="24"/>
          <w:szCs w:val="24"/>
          <w:lang w:eastAsia="en-US"/>
        </w:rPr>
        <w:t>.</w:t>
      </w:r>
    </w:p>
    <w:p w:rsidR="00D12E41" w:rsidRDefault="00D048C3" w:rsidP="00340F12">
      <w:pPr>
        <w:jc w:val="both"/>
        <w:rPr>
          <w:rFonts w:asciiTheme="minorHAnsi" w:hAnsiTheme="minorHAnsi"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  <w:lang w:eastAsia="en-US"/>
        </w:rPr>
        <w:t xml:space="preserve">In the absence of the Chair, it was proposed by Cllr. John Brennan, seconded by </w:t>
      </w:r>
      <w:r>
        <w:rPr>
          <w:rFonts w:asciiTheme="minorHAnsi" w:hAnsiTheme="minorHAnsi"/>
          <w:sz w:val="24"/>
          <w:szCs w:val="24"/>
          <w:lang w:eastAsia="en-US"/>
        </w:rPr>
        <w:t>Mr. John Bambrick</w:t>
      </w:r>
      <w:r>
        <w:rPr>
          <w:rFonts w:asciiTheme="minorHAnsi" w:hAnsiTheme="minorHAnsi"/>
          <w:sz w:val="24"/>
          <w:szCs w:val="24"/>
          <w:lang w:eastAsia="en-US"/>
        </w:rPr>
        <w:t xml:space="preserve"> and agreed that </w:t>
      </w:r>
      <w:r w:rsidR="00D12E41">
        <w:rPr>
          <w:rFonts w:asciiTheme="minorHAnsi" w:hAnsiTheme="minorHAnsi"/>
          <w:sz w:val="24"/>
          <w:szCs w:val="24"/>
          <w:lang w:eastAsia="en-US"/>
        </w:rPr>
        <w:t>Cllr</w:t>
      </w:r>
      <w:r>
        <w:rPr>
          <w:rFonts w:asciiTheme="minorHAnsi" w:hAnsiTheme="minorHAnsi"/>
          <w:sz w:val="24"/>
          <w:szCs w:val="24"/>
          <w:lang w:eastAsia="en-US"/>
        </w:rPr>
        <w:t>.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 Pat Millea </w:t>
      </w:r>
      <w:r>
        <w:rPr>
          <w:rFonts w:asciiTheme="minorHAnsi" w:hAnsiTheme="minorHAnsi"/>
          <w:sz w:val="24"/>
          <w:szCs w:val="24"/>
          <w:lang w:eastAsia="en-US"/>
        </w:rPr>
        <w:t>act as Chair for the meeting.</w:t>
      </w:r>
    </w:p>
    <w:p w:rsidR="00D12E41" w:rsidRDefault="00D12E41" w:rsidP="00D048C3">
      <w:pPr>
        <w:spacing w:line="276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p w:rsidR="00CA2613" w:rsidRPr="00E8567F" w:rsidRDefault="00C93CBE" w:rsidP="00D048C3">
      <w:pPr>
        <w:pStyle w:val="ListParagraph"/>
        <w:numPr>
          <w:ilvl w:val="0"/>
          <w:numId w:val="9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E8567F">
        <w:rPr>
          <w:rFonts w:asciiTheme="minorHAnsi" w:hAnsiTheme="minorHAnsi"/>
          <w:b/>
          <w:sz w:val="24"/>
          <w:szCs w:val="24"/>
        </w:rPr>
        <w:t xml:space="preserve">Minutes of Meeting held on </w:t>
      </w:r>
      <w:r w:rsidR="00D048C3">
        <w:rPr>
          <w:rFonts w:asciiTheme="minorHAnsi" w:hAnsiTheme="minorHAnsi"/>
          <w:b/>
          <w:sz w:val="24"/>
          <w:szCs w:val="24"/>
        </w:rPr>
        <w:t>15</w:t>
      </w:r>
      <w:r w:rsidR="00D048C3" w:rsidRPr="00D048C3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D048C3">
        <w:rPr>
          <w:rFonts w:asciiTheme="minorHAnsi" w:hAnsiTheme="minorHAnsi"/>
          <w:b/>
          <w:sz w:val="24"/>
          <w:szCs w:val="24"/>
        </w:rPr>
        <w:t xml:space="preserve"> </w:t>
      </w:r>
      <w:r w:rsidR="00D12E41">
        <w:rPr>
          <w:rFonts w:asciiTheme="minorHAnsi" w:hAnsiTheme="minorHAnsi"/>
          <w:b/>
          <w:sz w:val="24"/>
          <w:szCs w:val="24"/>
        </w:rPr>
        <w:t>December 2017</w:t>
      </w:r>
    </w:p>
    <w:p w:rsidR="00E9118E" w:rsidRPr="00E8567F" w:rsidRDefault="00E9118E" w:rsidP="00D048C3">
      <w:pPr>
        <w:pStyle w:val="ListParagraph"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eastAsia="en-US"/>
        </w:rPr>
      </w:pPr>
      <w:r w:rsidRPr="00E8567F">
        <w:rPr>
          <w:rFonts w:asciiTheme="minorHAnsi" w:hAnsiTheme="minorHAnsi"/>
          <w:sz w:val="24"/>
          <w:szCs w:val="24"/>
          <w:lang w:eastAsia="en-US"/>
        </w:rPr>
        <w:t xml:space="preserve">The Minutes of the meeting held on </w:t>
      </w:r>
      <w:r w:rsidR="0027295E">
        <w:rPr>
          <w:rFonts w:asciiTheme="minorHAnsi" w:hAnsiTheme="minorHAnsi"/>
          <w:sz w:val="24"/>
          <w:szCs w:val="24"/>
          <w:lang w:eastAsia="en-US"/>
        </w:rPr>
        <w:t>15</w:t>
      </w:r>
      <w:r w:rsidR="0027295E" w:rsidRPr="0027295E">
        <w:rPr>
          <w:rFonts w:asciiTheme="minorHAnsi" w:hAnsiTheme="minorHAnsi"/>
          <w:sz w:val="24"/>
          <w:szCs w:val="24"/>
          <w:vertAlign w:val="superscript"/>
          <w:lang w:eastAsia="en-US"/>
        </w:rPr>
        <w:t>th</w:t>
      </w:r>
      <w:r w:rsidR="0027295E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>December</w:t>
      </w:r>
      <w:r w:rsidR="00BE2C79" w:rsidRPr="00E8567F">
        <w:rPr>
          <w:rFonts w:asciiTheme="minorHAnsi" w:hAnsiTheme="minorHAnsi"/>
          <w:sz w:val="24"/>
          <w:szCs w:val="24"/>
          <w:lang w:eastAsia="en-US"/>
        </w:rPr>
        <w:t>,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 xml:space="preserve"> 201</w:t>
      </w:r>
      <w:r w:rsidR="00D12E41">
        <w:rPr>
          <w:rFonts w:asciiTheme="minorHAnsi" w:hAnsiTheme="minorHAnsi"/>
          <w:sz w:val="24"/>
          <w:szCs w:val="24"/>
          <w:lang w:eastAsia="en-US"/>
        </w:rPr>
        <w:t>7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 were proposed by </w:t>
      </w:r>
      <w:r w:rsidR="0064112A" w:rsidRPr="00E8567F">
        <w:rPr>
          <w:rFonts w:asciiTheme="minorHAnsi" w:hAnsiTheme="minorHAnsi"/>
          <w:sz w:val="24"/>
          <w:szCs w:val="24"/>
          <w:lang w:eastAsia="en-US"/>
        </w:rPr>
        <w:t xml:space="preserve">Cllr. </w:t>
      </w:r>
      <w:r w:rsidR="00D12E41">
        <w:rPr>
          <w:rFonts w:asciiTheme="minorHAnsi" w:hAnsiTheme="minorHAnsi"/>
          <w:sz w:val="24"/>
          <w:szCs w:val="24"/>
          <w:lang w:eastAsia="en-US"/>
        </w:rPr>
        <w:t xml:space="preserve">John Brennan and </w:t>
      </w:r>
      <w:r w:rsidRPr="00E8567F">
        <w:rPr>
          <w:rFonts w:asciiTheme="minorHAnsi" w:hAnsiTheme="minorHAnsi"/>
          <w:sz w:val="24"/>
          <w:szCs w:val="24"/>
          <w:lang w:eastAsia="en-US"/>
        </w:rPr>
        <w:t xml:space="preserve">seconded by </w:t>
      </w:r>
      <w:r w:rsidR="00D12E41">
        <w:rPr>
          <w:rFonts w:asciiTheme="minorHAnsi" w:hAnsiTheme="minorHAnsi"/>
          <w:sz w:val="24"/>
          <w:szCs w:val="24"/>
          <w:lang w:eastAsia="en-US"/>
        </w:rPr>
        <w:t>Mr. John Bambrick</w:t>
      </w:r>
      <w:r w:rsidR="00FF0D23" w:rsidRPr="00E8567F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E8567F">
        <w:rPr>
          <w:rFonts w:asciiTheme="minorHAnsi" w:hAnsiTheme="minorHAnsi"/>
          <w:sz w:val="24"/>
          <w:szCs w:val="24"/>
          <w:lang w:eastAsia="en-US"/>
        </w:rPr>
        <w:t>and agreed.</w:t>
      </w:r>
    </w:p>
    <w:p w:rsidR="00CA2613" w:rsidRPr="00E8567F" w:rsidRDefault="00CA2613" w:rsidP="00D048C3">
      <w:pPr>
        <w:pStyle w:val="ListParagraph"/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CA2613" w:rsidRPr="00E8567F" w:rsidRDefault="00C93CBE" w:rsidP="00D048C3">
      <w:pPr>
        <w:pStyle w:val="ListParagraph"/>
        <w:numPr>
          <w:ilvl w:val="0"/>
          <w:numId w:val="9"/>
        </w:numPr>
        <w:tabs>
          <w:tab w:val="left" w:pos="567"/>
        </w:tabs>
        <w:spacing w:line="276" w:lineRule="auto"/>
        <w:ind w:hanging="720"/>
        <w:jc w:val="both"/>
        <w:rPr>
          <w:rFonts w:asciiTheme="minorHAnsi" w:hAnsiTheme="minorHAnsi"/>
          <w:b/>
          <w:sz w:val="24"/>
          <w:szCs w:val="24"/>
        </w:rPr>
      </w:pPr>
      <w:r w:rsidRPr="00E8567F">
        <w:rPr>
          <w:rFonts w:asciiTheme="minorHAnsi" w:hAnsiTheme="minorHAnsi"/>
          <w:b/>
          <w:sz w:val="24"/>
          <w:szCs w:val="24"/>
        </w:rPr>
        <w:t xml:space="preserve">Matters Arising </w:t>
      </w:r>
    </w:p>
    <w:p w:rsidR="0084081A" w:rsidRDefault="0084081A" w:rsidP="00D048C3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There </w:t>
      </w:r>
      <w:r w:rsidR="00183EAA">
        <w:rPr>
          <w:rFonts w:asciiTheme="minorHAnsi" w:hAnsiTheme="minorHAnsi"/>
          <w:sz w:val="24"/>
          <w:szCs w:val="24"/>
        </w:rPr>
        <w:t>w</w:t>
      </w:r>
      <w:r w:rsidR="00D048C3">
        <w:rPr>
          <w:rFonts w:asciiTheme="minorHAnsi" w:hAnsiTheme="minorHAnsi"/>
          <w:sz w:val="24"/>
          <w:szCs w:val="24"/>
        </w:rPr>
        <w:t xml:space="preserve">ere </w:t>
      </w:r>
      <w:r>
        <w:rPr>
          <w:rFonts w:asciiTheme="minorHAnsi" w:hAnsiTheme="minorHAnsi"/>
          <w:sz w:val="24"/>
          <w:szCs w:val="24"/>
        </w:rPr>
        <w:t xml:space="preserve">no </w:t>
      </w:r>
      <w:r w:rsidR="00D048C3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atters </w:t>
      </w:r>
      <w:r w:rsidR="00D048C3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rising.  </w:t>
      </w:r>
    </w:p>
    <w:p w:rsidR="0084081A" w:rsidRDefault="0084081A" w:rsidP="00D048C3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6A3E65" w:rsidRDefault="006A3E65" w:rsidP="00D048C3">
      <w:pPr>
        <w:pStyle w:val="ListParagraph"/>
        <w:numPr>
          <w:ilvl w:val="0"/>
          <w:numId w:val="9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D018D6">
        <w:rPr>
          <w:rFonts w:asciiTheme="minorHAnsi" w:hAnsiTheme="minorHAnsi"/>
          <w:b/>
          <w:sz w:val="24"/>
          <w:szCs w:val="24"/>
        </w:rPr>
        <w:t xml:space="preserve">Abbey </w:t>
      </w:r>
      <w:r>
        <w:rPr>
          <w:rFonts w:asciiTheme="minorHAnsi" w:hAnsiTheme="minorHAnsi"/>
          <w:b/>
          <w:sz w:val="24"/>
          <w:szCs w:val="24"/>
        </w:rPr>
        <w:t xml:space="preserve">Creative </w:t>
      </w:r>
      <w:r w:rsidRPr="00D018D6">
        <w:rPr>
          <w:rFonts w:asciiTheme="minorHAnsi" w:hAnsiTheme="minorHAnsi"/>
          <w:b/>
          <w:sz w:val="24"/>
          <w:szCs w:val="24"/>
        </w:rPr>
        <w:t>Quarter</w:t>
      </w:r>
    </w:p>
    <w:p w:rsidR="006A3E65" w:rsidRDefault="00D048C3" w:rsidP="00D048C3">
      <w:pPr>
        <w:spacing w:line="276" w:lineRule="auto"/>
        <w:ind w:left="567"/>
        <w:jc w:val="both"/>
      </w:pPr>
      <w:r>
        <w:t>Ms. Deegan stated that Martin Prendiville had sent his apologies for the meeting and would present an update at the next meeting of the Committee</w:t>
      </w:r>
      <w:r w:rsidR="00340F12">
        <w:t>.</w:t>
      </w:r>
      <w:r>
        <w:t>.</w:t>
      </w:r>
    </w:p>
    <w:p w:rsidR="00D048C3" w:rsidRDefault="00D048C3" w:rsidP="00D048C3">
      <w:pPr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84081A" w:rsidRPr="00D048C3" w:rsidRDefault="006A3E65" w:rsidP="00D048C3">
      <w:pPr>
        <w:pStyle w:val="ListParagraph"/>
        <w:numPr>
          <w:ilvl w:val="0"/>
          <w:numId w:val="9"/>
        </w:numPr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D048C3">
        <w:rPr>
          <w:rFonts w:asciiTheme="minorHAnsi" w:hAnsiTheme="minorHAnsi"/>
          <w:b/>
          <w:sz w:val="24"/>
          <w:szCs w:val="24"/>
        </w:rPr>
        <w:t>Tourism Development Update</w:t>
      </w:r>
    </w:p>
    <w:p w:rsidR="00A33F73" w:rsidRDefault="00D048C3" w:rsidP="00D048C3">
      <w:pPr>
        <w:spacing w:line="276" w:lineRule="auto"/>
        <w:ind w:left="567" w:hanging="567"/>
        <w:jc w:val="both"/>
      </w:pPr>
      <w:r>
        <w:tab/>
      </w:r>
      <w:r w:rsidR="00A625E7" w:rsidRPr="001F189D">
        <w:t xml:space="preserve">Brian Tyrrell provided </w:t>
      </w:r>
      <w:r w:rsidR="00A33F73">
        <w:t>an</w:t>
      </w:r>
      <w:r w:rsidR="00A625E7" w:rsidRPr="001F189D">
        <w:t xml:space="preserve"> update on recent </w:t>
      </w:r>
      <w:r w:rsidR="00A33F73">
        <w:t>t</w:t>
      </w:r>
      <w:r w:rsidR="00A625E7" w:rsidRPr="001F189D">
        <w:t>o</w:t>
      </w:r>
      <w:r w:rsidR="00E25033" w:rsidRPr="001F189D">
        <w:t>urism developments and futu</w:t>
      </w:r>
      <w:r w:rsidR="00A625E7" w:rsidRPr="001F189D">
        <w:t>re plans</w:t>
      </w:r>
      <w:r w:rsidR="00A33F73">
        <w:t xml:space="preserve">, as follows:  </w:t>
      </w:r>
    </w:p>
    <w:p w:rsidR="00A33F73" w:rsidRDefault="00A33F73" w:rsidP="00D048C3">
      <w:pPr>
        <w:spacing w:line="276" w:lineRule="auto"/>
        <w:ind w:left="567" w:hanging="567"/>
        <w:jc w:val="both"/>
      </w:pPr>
      <w:r>
        <w:tab/>
      </w:r>
    </w:p>
    <w:p w:rsidR="00A625E7" w:rsidRPr="00A33F73" w:rsidRDefault="00A33F73" w:rsidP="00340F12">
      <w:pPr>
        <w:ind w:left="567" w:hanging="567"/>
        <w:jc w:val="both"/>
        <w:rPr>
          <w:u w:val="single"/>
        </w:rPr>
      </w:pPr>
      <w:r>
        <w:tab/>
      </w:r>
      <w:r w:rsidR="00A625E7" w:rsidRPr="00A33F73">
        <w:rPr>
          <w:u w:val="single"/>
        </w:rPr>
        <w:t>Woodstock Estate, Inistioge</w:t>
      </w:r>
    </w:p>
    <w:p w:rsidR="00A625E7" w:rsidRPr="001F189D" w:rsidRDefault="00A33F73" w:rsidP="00340F12">
      <w:pPr>
        <w:ind w:left="567" w:hanging="567"/>
        <w:jc w:val="both"/>
      </w:pPr>
      <w:r>
        <w:tab/>
        <w:t xml:space="preserve">Mr. Tyrrell stated that </w:t>
      </w:r>
      <w:r w:rsidR="00A625E7" w:rsidRPr="001F189D">
        <w:t>Kilkenny County Council ha</w:t>
      </w:r>
      <w:r w:rsidR="00340F12">
        <w:t>d</w:t>
      </w:r>
      <w:r w:rsidR="00A625E7" w:rsidRPr="001F189D">
        <w:t xml:space="preserve"> signed a memorandum of agreement with Coillte</w:t>
      </w:r>
      <w:r>
        <w:t xml:space="preserve"> </w:t>
      </w:r>
      <w:r w:rsidR="00A625E7" w:rsidRPr="001F189D">
        <w:t>in relation to possible tourism developments which would incorporate the existing landholdings o</w:t>
      </w:r>
      <w:r>
        <w:t>f both the Council and Coillte and stated that s</w:t>
      </w:r>
      <w:r w:rsidR="00A625E7" w:rsidRPr="001F189D">
        <w:t xml:space="preserve">ensitive development of the area would be considered in the context of the commercial forestry and would also integrate with Inistioge village. </w:t>
      </w:r>
      <w:r>
        <w:t xml:space="preserve"> He further stated that a</w:t>
      </w:r>
      <w:r w:rsidR="00A625E7" w:rsidRPr="001F189D">
        <w:t xml:space="preserve"> working group w</w:t>
      </w:r>
      <w:r>
        <w:t>ould</w:t>
      </w:r>
      <w:r w:rsidR="00A625E7" w:rsidRPr="001F189D">
        <w:t xml:space="preserve"> be set up to consider a business plan for the area.</w:t>
      </w:r>
    </w:p>
    <w:p w:rsidR="00A33F73" w:rsidRDefault="00A33F73" w:rsidP="00340F12">
      <w:pPr>
        <w:ind w:left="567" w:hanging="567"/>
        <w:jc w:val="both"/>
        <w:rPr>
          <w:sz w:val="28"/>
          <w:szCs w:val="28"/>
        </w:rPr>
      </w:pPr>
    </w:p>
    <w:p w:rsidR="00A625E7" w:rsidRPr="00A33F73" w:rsidRDefault="00A625E7" w:rsidP="00340F12">
      <w:pPr>
        <w:ind w:left="567" w:hanging="567"/>
        <w:jc w:val="both"/>
        <w:rPr>
          <w:u w:val="single"/>
        </w:rPr>
      </w:pPr>
      <w:r w:rsidRPr="001F189D">
        <w:rPr>
          <w:sz w:val="28"/>
          <w:szCs w:val="28"/>
        </w:rPr>
        <w:t xml:space="preserve">   </w:t>
      </w:r>
      <w:r w:rsidR="00A33F73">
        <w:rPr>
          <w:sz w:val="28"/>
          <w:szCs w:val="28"/>
        </w:rPr>
        <w:tab/>
      </w:r>
      <w:r w:rsidR="00732259" w:rsidRPr="00A33F73">
        <w:rPr>
          <w:u w:val="single"/>
        </w:rPr>
        <w:t>Visit Kilkenny</w:t>
      </w:r>
      <w:r w:rsidRPr="00A33F73">
        <w:rPr>
          <w:u w:val="single"/>
        </w:rPr>
        <w:t xml:space="preserve"> </w:t>
      </w:r>
      <w:r w:rsidR="00A33F73" w:rsidRPr="00A33F73">
        <w:rPr>
          <w:u w:val="single"/>
        </w:rPr>
        <w:t>w</w:t>
      </w:r>
      <w:r w:rsidRPr="00A33F73">
        <w:rPr>
          <w:u w:val="single"/>
        </w:rPr>
        <w:t xml:space="preserve">ebsite </w:t>
      </w:r>
    </w:p>
    <w:p w:rsidR="00A625E7" w:rsidRPr="00A625E7" w:rsidRDefault="00A33F73" w:rsidP="00340F12">
      <w:pPr>
        <w:ind w:left="567" w:hanging="567"/>
        <w:jc w:val="both"/>
      </w:pPr>
      <w:r>
        <w:tab/>
        <w:t>Mr. Tyrrell stated that a</w:t>
      </w:r>
      <w:r w:rsidR="00A625E7" w:rsidRPr="001F189D">
        <w:t xml:space="preserve"> new website </w:t>
      </w:r>
      <w:r>
        <w:t>was</w:t>
      </w:r>
      <w:r w:rsidR="00A625E7" w:rsidRPr="001F189D">
        <w:t xml:space="preserve"> being developed to ensure that Kilkenny’s tour</w:t>
      </w:r>
      <w:r>
        <w:t>ism web presence is world class and that a</w:t>
      </w:r>
      <w:r w:rsidR="00A625E7" w:rsidRPr="001F189D">
        <w:t xml:space="preserve"> contract w</w:t>
      </w:r>
      <w:r>
        <w:t>ould</w:t>
      </w:r>
      <w:r w:rsidR="00A625E7" w:rsidRPr="001F189D">
        <w:t xml:space="preserve"> be</w:t>
      </w:r>
      <w:r w:rsidR="00A625E7" w:rsidRPr="001F189D">
        <w:rPr>
          <w:sz w:val="28"/>
          <w:szCs w:val="28"/>
        </w:rPr>
        <w:t xml:space="preserve"> </w:t>
      </w:r>
      <w:r w:rsidR="00A625E7" w:rsidRPr="001F189D">
        <w:t xml:space="preserve">signed </w:t>
      </w:r>
      <w:r>
        <w:t>in the near future</w:t>
      </w:r>
      <w:r w:rsidR="00A625E7" w:rsidRPr="001F189D">
        <w:t xml:space="preserve"> by Kilkenny Tourism</w:t>
      </w:r>
      <w:r>
        <w:t xml:space="preserve"> which </w:t>
      </w:r>
      <w:r w:rsidR="00732259">
        <w:t>would</w:t>
      </w:r>
      <w:r>
        <w:t xml:space="preserve"> be mobile friendly</w:t>
      </w:r>
      <w:r w:rsidR="00A625E7" w:rsidRPr="00A625E7">
        <w:t xml:space="preserve"> and represent Kilkenny as a vibrant tourism destination.</w:t>
      </w:r>
    </w:p>
    <w:p w:rsidR="00A625E7" w:rsidRPr="00A625E7" w:rsidRDefault="00A625E7" w:rsidP="00340F12">
      <w:pPr>
        <w:ind w:left="567" w:hanging="567"/>
        <w:jc w:val="both"/>
      </w:pPr>
    </w:p>
    <w:p w:rsidR="00A625E7" w:rsidRPr="00A33F73" w:rsidRDefault="00A33F73" w:rsidP="00340F12">
      <w:pPr>
        <w:ind w:left="567" w:hanging="567"/>
        <w:jc w:val="both"/>
        <w:rPr>
          <w:u w:val="single"/>
        </w:rPr>
      </w:pPr>
      <w:r>
        <w:tab/>
      </w:r>
      <w:r w:rsidR="00A625E7" w:rsidRPr="00A33F73">
        <w:rPr>
          <w:u w:val="single"/>
        </w:rPr>
        <w:t>Kilkenny Greenway</w:t>
      </w:r>
    </w:p>
    <w:p w:rsidR="00A625E7" w:rsidRPr="00A625E7" w:rsidRDefault="00A33F73" w:rsidP="00340F12">
      <w:pPr>
        <w:ind w:left="567" w:hanging="567"/>
        <w:jc w:val="both"/>
      </w:pPr>
      <w:r>
        <w:tab/>
        <w:t xml:space="preserve">Mr. Tyrrell stated that </w:t>
      </w:r>
      <w:r w:rsidR="00340F12">
        <w:t>the</w:t>
      </w:r>
      <w:r w:rsidR="00A625E7" w:rsidRPr="00A625E7">
        <w:t xml:space="preserve"> Council </w:t>
      </w:r>
      <w:r w:rsidR="00340F12">
        <w:t xml:space="preserve">had </w:t>
      </w:r>
      <w:r w:rsidR="00A625E7" w:rsidRPr="00A625E7">
        <w:t>approved two separate Part VIII planning developments for the proposed Kilkenny Greenway, linking New Ross and Waterford with a 22km section</w:t>
      </w:r>
      <w:r w:rsidR="00A625E7">
        <w:t xml:space="preserve"> of Greenway along the disused </w:t>
      </w:r>
      <w:r w:rsidR="00A625E7" w:rsidRPr="00A625E7">
        <w:t>rail line. The detailed design phase will take account of some remaining issues regarding accommodation works on the route</w:t>
      </w:r>
      <w:r>
        <w:t xml:space="preserve"> and that the</w:t>
      </w:r>
      <w:r w:rsidR="00A625E7" w:rsidRPr="00A625E7">
        <w:t xml:space="preserve"> project </w:t>
      </w:r>
      <w:r>
        <w:t xml:space="preserve">would </w:t>
      </w:r>
      <w:r w:rsidR="00A625E7" w:rsidRPr="00A625E7">
        <w:t xml:space="preserve">then be in a position to compete for national Greenway funding. </w:t>
      </w:r>
      <w:r>
        <w:t xml:space="preserve"> </w:t>
      </w:r>
      <w:r w:rsidR="00A625E7" w:rsidRPr="00A625E7">
        <w:t>The potential of this project in terms of rural tourism were noted.</w:t>
      </w:r>
    </w:p>
    <w:p w:rsidR="00A625E7" w:rsidRPr="00A625E7" w:rsidRDefault="00A625E7" w:rsidP="00340F12">
      <w:pPr>
        <w:ind w:left="567" w:hanging="567"/>
        <w:jc w:val="both"/>
      </w:pPr>
    </w:p>
    <w:p w:rsidR="00A625E7" w:rsidRPr="00A33F73" w:rsidRDefault="00A33F73" w:rsidP="00340F12">
      <w:pPr>
        <w:ind w:left="567" w:hanging="567"/>
        <w:jc w:val="both"/>
        <w:rPr>
          <w:u w:val="single"/>
        </w:rPr>
      </w:pPr>
      <w:r>
        <w:tab/>
      </w:r>
      <w:r w:rsidR="00A625E7" w:rsidRPr="00A33F73">
        <w:rPr>
          <w:u w:val="single"/>
        </w:rPr>
        <w:t>Sub County Tourism Hubs</w:t>
      </w:r>
    </w:p>
    <w:p w:rsidR="00A625E7" w:rsidRPr="00A625E7" w:rsidRDefault="00A33F73" w:rsidP="00340F12">
      <w:pPr>
        <w:ind w:left="567" w:hanging="567"/>
        <w:jc w:val="both"/>
      </w:pPr>
      <w:r>
        <w:tab/>
        <w:t>Mr. Tyrrell stated that a</w:t>
      </w:r>
      <w:r w:rsidR="00A625E7" w:rsidRPr="00A625E7">
        <w:t xml:space="preserve"> number of meetings ha</w:t>
      </w:r>
      <w:r>
        <w:t>d</w:t>
      </w:r>
      <w:r w:rsidR="00A625E7" w:rsidRPr="00A625E7">
        <w:t xml:space="preserve"> taken place with local community groups to promote and support local tourism i</w:t>
      </w:r>
      <w:r>
        <w:t>nitiatives in the County and that</w:t>
      </w:r>
      <w:r w:rsidR="0023110D">
        <w:t xml:space="preserve"> </w:t>
      </w:r>
      <w:r>
        <w:t>gr</w:t>
      </w:r>
      <w:r w:rsidR="00A625E7" w:rsidRPr="00A625E7">
        <w:t>oups from Mullinavat, Windgap and Thomastown ha</w:t>
      </w:r>
      <w:r>
        <w:t>d</w:t>
      </w:r>
      <w:r w:rsidR="00A625E7" w:rsidRPr="00A625E7">
        <w:t xml:space="preserve"> been provided</w:t>
      </w:r>
      <w:r>
        <w:t xml:space="preserve"> with information and support </w:t>
      </w:r>
      <w:r w:rsidR="00A625E7" w:rsidRPr="00A625E7">
        <w:t>with a view to identifying opportunities for development in rural areas of the County.</w:t>
      </w:r>
    </w:p>
    <w:p w:rsidR="00A625E7" w:rsidRPr="00A625E7" w:rsidRDefault="00A625E7" w:rsidP="00D048C3">
      <w:pPr>
        <w:spacing w:line="276" w:lineRule="auto"/>
        <w:ind w:left="567" w:hanging="567"/>
        <w:jc w:val="both"/>
      </w:pPr>
    </w:p>
    <w:p w:rsidR="00D018D6" w:rsidRPr="00A72BDB" w:rsidRDefault="006A3E65" w:rsidP="00D048C3">
      <w:pPr>
        <w:pStyle w:val="ListParagraph"/>
        <w:numPr>
          <w:ilvl w:val="0"/>
          <w:numId w:val="9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6A3E65">
        <w:rPr>
          <w:rFonts w:asciiTheme="minorHAnsi" w:hAnsiTheme="minorHAnsi"/>
          <w:b/>
          <w:sz w:val="24"/>
          <w:szCs w:val="24"/>
        </w:rPr>
        <w:t xml:space="preserve">Economic Annual Action Plan </w:t>
      </w:r>
    </w:p>
    <w:p w:rsidR="00A72BDB" w:rsidRDefault="00A33F73" w:rsidP="00340F12">
      <w:pPr>
        <w:pStyle w:val="NoSpacing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A72BDB">
        <w:rPr>
          <w:sz w:val="24"/>
          <w:szCs w:val="24"/>
        </w:rPr>
        <w:t xml:space="preserve">Bríd Hynes circulated a report </w:t>
      </w:r>
      <w:r>
        <w:rPr>
          <w:sz w:val="24"/>
          <w:szCs w:val="24"/>
        </w:rPr>
        <w:t xml:space="preserve">of </w:t>
      </w:r>
      <w:r w:rsidR="00A72BDB">
        <w:rPr>
          <w:sz w:val="24"/>
          <w:szCs w:val="24"/>
        </w:rPr>
        <w:t xml:space="preserve">the LECP (Economic) </w:t>
      </w:r>
      <w:r>
        <w:rPr>
          <w:sz w:val="24"/>
          <w:szCs w:val="24"/>
        </w:rPr>
        <w:t xml:space="preserve">Implementation Plan 2018-2021 and stated that </w:t>
      </w:r>
      <w:r w:rsidR="0023110D">
        <w:rPr>
          <w:sz w:val="24"/>
          <w:szCs w:val="24"/>
        </w:rPr>
        <w:t xml:space="preserve">in </w:t>
      </w:r>
      <w:r w:rsidR="00732259">
        <w:rPr>
          <w:sz w:val="24"/>
          <w:szCs w:val="24"/>
        </w:rPr>
        <w:t>early 2018</w:t>
      </w:r>
      <w:r w:rsidR="00A72BDB">
        <w:rPr>
          <w:sz w:val="24"/>
          <w:szCs w:val="24"/>
        </w:rPr>
        <w:t xml:space="preserve"> all relevant actions within the LECP were reviewed in conjunction with lead agencies.   </w:t>
      </w:r>
      <w:r>
        <w:rPr>
          <w:sz w:val="24"/>
          <w:szCs w:val="24"/>
        </w:rPr>
        <w:t>Ms. Hynes further stated that the</w:t>
      </w:r>
      <w:r w:rsidR="00A72BDB">
        <w:rPr>
          <w:sz w:val="24"/>
          <w:szCs w:val="24"/>
        </w:rPr>
        <w:t xml:space="preserve"> Implementation Pla</w:t>
      </w:r>
      <w:r>
        <w:rPr>
          <w:sz w:val="24"/>
          <w:szCs w:val="24"/>
        </w:rPr>
        <w:t>n is the outcome of this review and that a</w:t>
      </w:r>
      <w:r w:rsidR="00A72BDB">
        <w:rPr>
          <w:sz w:val="24"/>
          <w:szCs w:val="24"/>
        </w:rPr>
        <w:t>ll actions as per the LECP are included in this implementation plan.  In total there are 66 actions listed in the plan as follows:</w:t>
      </w:r>
    </w:p>
    <w:p w:rsidR="00A72BDB" w:rsidRDefault="00A72BDB" w:rsidP="00340F12">
      <w:pPr>
        <w:pStyle w:val="NoSpacing"/>
        <w:numPr>
          <w:ilvl w:val="0"/>
          <w:numId w:val="21"/>
        </w:num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29 actions carried forward from previous plan which continue to be work in progress</w:t>
      </w:r>
      <w:r w:rsidR="0023110D">
        <w:rPr>
          <w:sz w:val="24"/>
          <w:szCs w:val="24"/>
        </w:rPr>
        <w:t>;</w:t>
      </w:r>
    </w:p>
    <w:p w:rsidR="00A72BDB" w:rsidRDefault="00A72BDB" w:rsidP="00340F12">
      <w:pPr>
        <w:pStyle w:val="NoSpacing"/>
        <w:numPr>
          <w:ilvl w:val="0"/>
          <w:numId w:val="21"/>
        </w:num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18 actions that are new i.e. 12 listed in LECP but not prioritised in last implementation plan and 6 additional actions identified</w:t>
      </w:r>
      <w:r w:rsidR="0023110D">
        <w:rPr>
          <w:sz w:val="24"/>
          <w:szCs w:val="24"/>
        </w:rPr>
        <w:t xml:space="preserve"> for inclusion by lead agencies;</w:t>
      </w:r>
    </w:p>
    <w:p w:rsidR="00A72BDB" w:rsidRPr="003E67F3" w:rsidRDefault="00A72BDB" w:rsidP="00340F12">
      <w:pPr>
        <w:pStyle w:val="NoSpacing"/>
        <w:numPr>
          <w:ilvl w:val="0"/>
          <w:numId w:val="21"/>
        </w:numPr>
        <w:ind w:left="1276" w:hanging="709"/>
        <w:jc w:val="both"/>
        <w:rPr>
          <w:sz w:val="24"/>
          <w:szCs w:val="24"/>
        </w:rPr>
      </w:pPr>
      <w:r w:rsidRPr="003E67F3">
        <w:rPr>
          <w:sz w:val="24"/>
          <w:szCs w:val="24"/>
        </w:rPr>
        <w:t xml:space="preserve">16 actions from previous plan which met the project milestones in last implementation plan but are included as these actions </w:t>
      </w:r>
      <w:r>
        <w:rPr>
          <w:sz w:val="24"/>
          <w:szCs w:val="24"/>
        </w:rPr>
        <w:t xml:space="preserve">now </w:t>
      </w:r>
      <w:r w:rsidRPr="003E67F3">
        <w:rPr>
          <w:sz w:val="24"/>
          <w:szCs w:val="24"/>
        </w:rPr>
        <w:t>form part of the lead agen</w:t>
      </w:r>
      <w:r w:rsidR="0023110D">
        <w:rPr>
          <w:sz w:val="24"/>
          <w:szCs w:val="24"/>
        </w:rPr>
        <w:t>cies day to day work programmes;</w:t>
      </w:r>
    </w:p>
    <w:p w:rsidR="00A72BDB" w:rsidRDefault="00A72BDB" w:rsidP="00340F12">
      <w:pPr>
        <w:pStyle w:val="NoSpacing"/>
        <w:numPr>
          <w:ilvl w:val="0"/>
          <w:numId w:val="21"/>
        </w:numPr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3 act</w:t>
      </w:r>
      <w:r w:rsidR="0023110D">
        <w:rPr>
          <w:sz w:val="24"/>
          <w:szCs w:val="24"/>
        </w:rPr>
        <w:t>ions which are fully complete.</w:t>
      </w:r>
    </w:p>
    <w:p w:rsidR="00A72BDB" w:rsidRDefault="00A72BDB" w:rsidP="00340F12">
      <w:pPr>
        <w:pStyle w:val="NoSpacing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2BDB" w:rsidRDefault="0023110D" w:rsidP="00340F12">
      <w:pPr>
        <w:pStyle w:val="NoSpacing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a lengthy discussion, it was approved by Cllr. John Brennan, seconded by Cllr. Michael Doyle and agreed to </w:t>
      </w:r>
      <w:r w:rsidR="00A72BDB">
        <w:rPr>
          <w:sz w:val="24"/>
          <w:szCs w:val="24"/>
        </w:rPr>
        <w:t>adopt</w:t>
      </w:r>
      <w:r>
        <w:rPr>
          <w:sz w:val="24"/>
          <w:szCs w:val="24"/>
        </w:rPr>
        <w:t xml:space="preserve"> </w:t>
      </w:r>
      <w:r w:rsidR="00A72BDB">
        <w:rPr>
          <w:sz w:val="24"/>
          <w:szCs w:val="24"/>
        </w:rPr>
        <w:t xml:space="preserve">the </w:t>
      </w:r>
      <w:r w:rsidR="00A72BDB" w:rsidRPr="006810D1">
        <w:rPr>
          <w:sz w:val="24"/>
          <w:szCs w:val="24"/>
        </w:rPr>
        <w:t>LECP Economi</w:t>
      </w:r>
      <w:r>
        <w:rPr>
          <w:sz w:val="24"/>
          <w:szCs w:val="24"/>
        </w:rPr>
        <w:t>c Implementation Plan 2018 – 2021.</w:t>
      </w:r>
    </w:p>
    <w:p w:rsidR="00A72BDB" w:rsidRDefault="00A72BDB" w:rsidP="00340F12">
      <w:pPr>
        <w:pStyle w:val="NoSpacing"/>
        <w:ind w:left="567"/>
        <w:jc w:val="both"/>
        <w:rPr>
          <w:sz w:val="24"/>
          <w:szCs w:val="24"/>
        </w:rPr>
      </w:pPr>
    </w:p>
    <w:p w:rsidR="00A72BDB" w:rsidRDefault="0023110D" w:rsidP="00340F12">
      <w:pPr>
        <w:pStyle w:val="NoSpacing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Hynes stated that the intention is to propose a </w:t>
      </w:r>
      <w:r w:rsidR="00A72BDB">
        <w:rPr>
          <w:sz w:val="24"/>
          <w:szCs w:val="24"/>
        </w:rPr>
        <w:t xml:space="preserve">number of high level strategic actions </w:t>
      </w:r>
      <w:r>
        <w:rPr>
          <w:sz w:val="24"/>
          <w:szCs w:val="24"/>
        </w:rPr>
        <w:t xml:space="preserve">for the next committee meeting </w:t>
      </w:r>
      <w:r w:rsidR="00A72BDB">
        <w:rPr>
          <w:sz w:val="24"/>
          <w:szCs w:val="24"/>
        </w:rPr>
        <w:t>for regular review and progress updates in relation to the wider number of actions will continue to be p</w:t>
      </w:r>
      <w:r>
        <w:rPr>
          <w:sz w:val="24"/>
          <w:szCs w:val="24"/>
        </w:rPr>
        <w:t>rovided but on an annual basis, which was agreed by the committee.</w:t>
      </w:r>
    </w:p>
    <w:p w:rsidR="0023110D" w:rsidRDefault="0023110D" w:rsidP="00340F12">
      <w:pPr>
        <w:pStyle w:val="NoSpacing"/>
        <w:ind w:left="567"/>
        <w:jc w:val="both"/>
        <w:rPr>
          <w:sz w:val="24"/>
          <w:szCs w:val="24"/>
        </w:rPr>
      </w:pPr>
    </w:p>
    <w:p w:rsidR="0023110D" w:rsidRDefault="00732259" w:rsidP="00340F12">
      <w:pPr>
        <w:pStyle w:val="NoSpacing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A lengthy discussion took place around Project Ireland 2040 - National Planning Framework and it was agreed t</w:t>
      </w:r>
      <w:bookmarkStart w:id="0" w:name="_GoBack"/>
      <w:bookmarkEnd w:id="0"/>
      <w:r>
        <w:rPr>
          <w:sz w:val="24"/>
          <w:szCs w:val="24"/>
        </w:rPr>
        <w:t>o provide a presentation at the next meeting in June.</w:t>
      </w:r>
    </w:p>
    <w:p w:rsidR="006A3E65" w:rsidRPr="006A3E65" w:rsidRDefault="006A3E65" w:rsidP="00D048C3">
      <w:pPr>
        <w:spacing w:line="276" w:lineRule="auto"/>
        <w:jc w:val="both"/>
        <w:rPr>
          <w:sz w:val="24"/>
          <w:szCs w:val="24"/>
        </w:rPr>
      </w:pPr>
    </w:p>
    <w:p w:rsidR="006A3E65" w:rsidRPr="006A3E65" w:rsidRDefault="006A3E65" w:rsidP="00D048C3">
      <w:pPr>
        <w:pStyle w:val="ListParagraph"/>
        <w:numPr>
          <w:ilvl w:val="0"/>
          <w:numId w:val="9"/>
        </w:num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Local Enterprise Office Update</w:t>
      </w:r>
    </w:p>
    <w:p w:rsidR="00732259" w:rsidRPr="00732259" w:rsidRDefault="00732259" w:rsidP="00340F12">
      <w:pPr>
        <w:pStyle w:val="ListParagraph"/>
        <w:ind w:left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Ms. Deegan circulated the LEO </w:t>
      </w:r>
      <w:r>
        <w:rPr>
          <w:rFonts w:asciiTheme="minorHAnsi" w:hAnsiTheme="minorHAnsi"/>
          <w:sz w:val="24"/>
          <w:szCs w:val="24"/>
        </w:rPr>
        <w:t>Key Performance Metrics for 2018</w:t>
      </w:r>
      <w:r>
        <w:rPr>
          <w:rFonts w:asciiTheme="minorHAnsi" w:hAnsiTheme="minorHAnsi"/>
          <w:sz w:val="24"/>
          <w:szCs w:val="24"/>
        </w:rPr>
        <w:t xml:space="preserve"> and confirmed the actions that the LEO propose to deliver over the next </w:t>
      </w:r>
      <w:r>
        <w:rPr>
          <w:rFonts w:asciiTheme="minorHAnsi" w:hAnsiTheme="minorHAnsi"/>
          <w:sz w:val="24"/>
          <w:szCs w:val="24"/>
        </w:rPr>
        <w:t xml:space="preserve">year.  </w:t>
      </w:r>
      <w:r>
        <w:rPr>
          <w:rFonts w:asciiTheme="minorHAnsi" w:hAnsiTheme="minorHAnsi"/>
          <w:sz w:val="24"/>
          <w:szCs w:val="24"/>
        </w:rPr>
        <w:t xml:space="preserve">Ms. Deegan </w:t>
      </w:r>
      <w:r>
        <w:rPr>
          <w:rFonts w:asciiTheme="minorHAnsi" w:hAnsiTheme="minorHAnsi"/>
          <w:sz w:val="24"/>
          <w:szCs w:val="24"/>
        </w:rPr>
        <w:t xml:space="preserve">stated that the </w:t>
      </w:r>
      <w:r>
        <w:rPr>
          <w:rFonts w:asciiTheme="minorHAnsi" w:hAnsiTheme="minorHAnsi"/>
          <w:sz w:val="24"/>
          <w:szCs w:val="24"/>
        </w:rPr>
        <w:t>Key Performance Metrics are used by Enterprise Ireland to monitor the impact of the LEOs</w:t>
      </w:r>
      <w:r>
        <w:rPr>
          <w:rFonts w:asciiTheme="minorHAnsi" w:hAnsiTheme="minorHAnsi"/>
          <w:sz w:val="24"/>
          <w:szCs w:val="24"/>
        </w:rPr>
        <w:t xml:space="preserve"> and are monitored by the SPC.  F</w:t>
      </w:r>
      <w:r w:rsidRPr="00732259">
        <w:rPr>
          <w:rFonts w:asciiTheme="minorHAnsi" w:hAnsiTheme="minorHAnsi"/>
          <w:sz w:val="24"/>
          <w:szCs w:val="24"/>
        </w:rPr>
        <w:t xml:space="preserve">ollowing discussion, it was proposed by Cllr. </w:t>
      </w:r>
      <w:r>
        <w:rPr>
          <w:rFonts w:asciiTheme="minorHAnsi" w:hAnsiTheme="minorHAnsi"/>
          <w:sz w:val="24"/>
          <w:szCs w:val="24"/>
        </w:rPr>
        <w:t>John Brennan</w:t>
      </w:r>
      <w:r w:rsidRPr="00732259">
        <w:rPr>
          <w:rFonts w:asciiTheme="minorHAnsi" w:hAnsiTheme="minorHAnsi"/>
          <w:sz w:val="24"/>
          <w:szCs w:val="24"/>
        </w:rPr>
        <w:t xml:space="preserve">, seconded by </w:t>
      </w:r>
      <w:r>
        <w:rPr>
          <w:rFonts w:asciiTheme="minorHAnsi" w:hAnsiTheme="minorHAnsi"/>
          <w:sz w:val="24"/>
          <w:szCs w:val="24"/>
        </w:rPr>
        <w:t>Mr. John Bambrick</w:t>
      </w:r>
      <w:r w:rsidRPr="00732259">
        <w:rPr>
          <w:rFonts w:asciiTheme="minorHAnsi" w:hAnsiTheme="minorHAnsi"/>
          <w:sz w:val="24"/>
          <w:szCs w:val="24"/>
        </w:rPr>
        <w:t xml:space="preserve"> and agreed to adopt the </w:t>
      </w:r>
      <w:r>
        <w:rPr>
          <w:rFonts w:asciiTheme="minorHAnsi" w:hAnsiTheme="minorHAnsi"/>
          <w:sz w:val="24"/>
          <w:szCs w:val="24"/>
        </w:rPr>
        <w:t>metrics</w:t>
      </w:r>
      <w:r w:rsidRPr="00732259">
        <w:rPr>
          <w:rFonts w:asciiTheme="minorHAnsi" w:hAnsiTheme="minorHAnsi"/>
          <w:sz w:val="24"/>
          <w:szCs w:val="24"/>
        </w:rPr>
        <w:t xml:space="preserve"> for 201</w:t>
      </w:r>
      <w:r>
        <w:rPr>
          <w:rFonts w:asciiTheme="minorHAnsi" w:hAnsiTheme="minorHAnsi"/>
          <w:sz w:val="24"/>
          <w:szCs w:val="24"/>
        </w:rPr>
        <w:t>8</w:t>
      </w:r>
      <w:r w:rsidRPr="00732259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Ms. Deegan stated that she would provide quarterly updates on the metrics.</w:t>
      </w:r>
    </w:p>
    <w:p w:rsidR="00732259" w:rsidRDefault="00732259" w:rsidP="00340F12">
      <w:pPr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</w:p>
    <w:p w:rsidR="00C93CBE" w:rsidRPr="00E8567F" w:rsidRDefault="006A3E65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C93CBE" w:rsidRPr="00E8567F">
        <w:rPr>
          <w:rFonts w:asciiTheme="minorHAnsi" w:hAnsiTheme="minorHAnsi"/>
          <w:b/>
          <w:sz w:val="24"/>
          <w:szCs w:val="24"/>
        </w:rPr>
        <w:t>.</w:t>
      </w:r>
      <w:r w:rsidR="00C93CBE" w:rsidRPr="00E8567F">
        <w:rPr>
          <w:rFonts w:asciiTheme="minorHAnsi" w:hAnsiTheme="minorHAnsi"/>
          <w:b/>
          <w:sz w:val="24"/>
          <w:szCs w:val="24"/>
        </w:rPr>
        <w:tab/>
        <w:t>Any Other Business</w:t>
      </w:r>
    </w:p>
    <w:p w:rsidR="00C55D3F" w:rsidRPr="00E8567F" w:rsidRDefault="00DD511D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ab/>
      </w:r>
      <w:r w:rsidR="00732259">
        <w:rPr>
          <w:rFonts w:asciiTheme="minorHAnsi" w:hAnsiTheme="minorHAnsi"/>
          <w:sz w:val="24"/>
          <w:szCs w:val="24"/>
        </w:rPr>
        <w:t>None</w:t>
      </w:r>
    </w:p>
    <w:p w:rsidR="0023110D" w:rsidRDefault="0023110D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</w:p>
    <w:p w:rsidR="00C55D3F" w:rsidRPr="00E8567F" w:rsidRDefault="006A3E65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C55D3F" w:rsidRPr="00E8567F">
        <w:rPr>
          <w:rFonts w:asciiTheme="minorHAnsi" w:hAnsiTheme="minorHAnsi"/>
          <w:b/>
          <w:sz w:val="24"/>
          <w:szCs w:val="24"/>
        </w:rPr>
        <w:t>.</w:t>
      </w:r>
      <w:r w:rsidR="00C55D3F" w:rsidRPr="00E8567F">
        <w:rPr>
          <w:rFonts w:asciiTheme="minorHAnsi" w:hAnsiTheme="minorHAnsi"/>
          <w:b/>
          <w:sz w:val="24"/>
          <w:szCs w:val="24"/>
        </w:rPr>
        <w:tab/>
        <w:t>Date of Next Meeting</w:t>
      </w:r>
    </w:p>
    <w:p w:rsidR="00E90B12" w:rsidRDefault="00D018D6" w:rsidP="00340F12">
      <w:pPr>
        <w:ind w:left="567"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</w:t>
      </w:r>
      <w:r w:rsidR="00E90B12" w:rsidRPr="00E8567F">
        <w:rPr>
          <w:rFonts w:asciiTheme="minorHAnsi" w:hAnsiTheme="minorHAnsi"/>
          <w:sz w:val="24"/>
          <w:szCs w:val="24"/>
        </w:rPr>
        <w:t>was agreed that the next meeting of the SPC would take place on Friday 1</w:t>
      </w:r>
      <w:r w:rsidR="0027295E">
        <w:rPr>
          <w:rFonts w:asciiTheme="minorHAnsi" w:hAnsiTheme="minorHAnsi"/>
          <w:sz w:val="24"/>
          <w:szCs w:val="24"/>
        </w:rPr>
        <w:t>5</w:t>
      </w:r>
      <w:r w:rsidR="00E90B12" w:rsidRPr="00E8567F">
        <w:rPr>
          <w:rFonts w:asciiTheme="minorHAnsi" w:hAnsiTheme="minorHAnsi"/>
          <w:sz w:val="24"/>
          <w:szCs w:val="24"/>
          <w:vertAlign w:val="superscript"/>
        </w:rPr>
        <w:t>th</w:t>
      </w:r>
      <w:r w:rsidR="0027295E">
        <w:rPr>
          <w:rFonts w:asciiTheme="minorHAnsi" w:hAnsiTheme="minorHAnsi"/>
          <w:sz w:val="24"/>
          <w:szCs w:val="24"/>
        </w:rPr>
        <w:t xml:space="preserve"> June 2018</w:t>
      </w:r>
      <w:r w:rsidR="00E90B12" w:rsidRPr="00E8567F">
        <w:rPr>
          <w:rFonts w:asciiTheme="minorHAnsi" w:hAnsiTheme="minorHAnsi"/>
          <w:sz w:val="24"/>
          <w:szCs w:val="24"/>
        </w:rPr>
        <w:t xml:space="preserve"> at 11am.</w:t>
      </w:r>
    </w:p>
    <w:p w:rsidR="00D018D6" w:rsidRDefault="00D018D6" w:rsidP="00D048C3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</w:p>
    <w:p w:rsidR="00D018D6" w:rsidRPr="00E8567F" w:rsidRDefault="00D018D6" w:rsidP="00732259">
      <w:pPr>
        <w:spacing w:line="276" w:lineRule="auto"/>
        <w:ind w:left="567" w:right="-15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meeting concluded at </w:t>
      </w:r>
      <w:r w:rsidR="0027295E">
        <w:rPr>
          <w:rFonts w:asciiTheme="minorHAnsi" w:hAnsiTheme="minorHAnsi"/>
          <w:sz w:val="24"/>
          <w:szCs w:val="24"/>
        </w:rPr>
        <w:t>01.00pm</w:t>
      </w:r>
      <w:r>
        <w:rPr>
          <w:rFonts w:asciiTheme="minorHAnsi" w:hAnsiTheme="minorHAnsi"/>
          <w:sz w:val="24"/>
          <w:szCs w:val="24"/>
        </w:rPr>
        <w:t>.</w:t>
      </w:r>
    </w:p>
    <w:p w:rsidR="0084213D" w:rsidRPr="00E8567F" w:rsidRDefault="0084213D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b/>
          <w:sz w:val="24"/>
          <w:szCs w:val="24"/>
        </w:rPr>
      </w:pPr>
    </w:p>
    <w:p w:rsidR="009065B1" w:rsidRPr="00E8567F" w:rsidRDefault="009065B1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91099" w:rsidRPr="00E8567F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91099" w:rsidRPr="00E8567F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 xml:space="preserve">Signed: </w:t>
      </w:r>
      <w:r w:rsidR="00D018D6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>_____________________________</w:t>
      </w: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  <w:t>Date: ____________</w:t>
      </w:r>
    </w:p>
    <w:p w:rsidR="00C35E7F" w:rsidRPr="00E8567F" w:rsidRDefault="00C35E7F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</w:p>
    <w:p w:rsidR="00C91099" w:rsidRPr="00E8567F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</w:r>
      <w:r w:rsidR="00D018D6">
        <w:rPr>
          <w:rFonts w:asciiTheme="minorHAnsi" w:hAnsiTheme="minorHAnsi"/>
          <w:sz w:val="24"/>
          <w:szCs w:val="24"/>
        </w:rPr>
        <w:tab/>
      </w:r>
      <w:r w:rsidR="0023110D">
        <w:rPr>
          <w:rFonts w:asciiTheme="minorHAnsi" w:hAnsiTheme="minorHAnsi"/>
          <w:sz w:val="24"/>
          <w:szCs w:val="24"/>
        </w:rPr>
        <w:t>CLLR. PAT FITZPATRICK</w:t>
      </w:r>
    </w:p>
    <w:p w:rsidR="00C91099" w:rsidRPr="00044B52" w:rsidRDefault="00C91099" w:rsidP="00D048C3">
      <w:pPr>
        <w:spacing w:line="276" w:lineRule="auto"/>
        <w:ind w:left="567" w:right="-154" w:hanging="567"/>
        <w:jc w:val="both"/>
        <w:rPr>
          <w:rFonts w:asciiTheme="minorHAnsi" w:hAnsiTheme="minorHAnsi"/>
          <w:sz w:val="24"/>
          <w:szCs w:val="24"/>
        </w:rPr>
      </w:pPr>
      <w:r w:rsidRPr="00E8567F">
        <w:rPr>
          <w:rFonts w:asciiTheme="minorHAnsi" w:hAnsiTheme="minorHAnsi"/>
          <w:sz w:val="24"/>
          <w:szCs w:val="24"/>
        </w:rPr>
        <w:tab/>
      </w:r>
      <w:r w:rsidRPr="00E8567F">
        <w:rPr>
          <w:rFonts w:asciiTheme="minorHAnsi" w:hAnsiTheme="minorHAnsi"/>
          <w:sz w:val="24"/>
          <w:szCs w:val="24"/>
        </w:rPr>
        <w:tab/>
      </w:r>
      <w:r w:rsidR="00D018D6">
        <w:rPr>
          <w:rFonts w:asciiTheme="minorHAnsi" w:hAnsiTheme="minorHAnsi"/>
          <w:sz w:val="24"/>
          <w:szCs w:val="24"/>
        </w:rPr>
        <w:tab/>
        <w:t>Chairman</w:t>
      </w:r>
    </w:p>
    <w:sectPr w:rsidR="00C91099" w:rsidRPr="00044B52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44A8CC"/>
    <w:lvl w:ilvl="0">
      <w:numFmt w:val="bullet"/>
      <w:lvlText w:val="*"/>
      <w:lvlJc w:val="left"/>
    </w:lvl>
  </w:abstractNum>
  <w:abstractNum w:abstractNumId="1">
    <w:nsid w:val="0016676B"/>
    <w:multiLevelType w:val="hybridMultilevel"/>
    <w:tmpl w:val="C57E2D96"/>
    <w:lvl w:ilvl="0" w:tplc="481CC9F2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41703"/>
    <w:multiLevelType w:val="hybridMultilevel"/>
    <w:tmpl w:val="8FE83D76"/>
    <w:lvl w:ilvl="0" w:tplc="68FCF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146E"/>
    <w:multiLevelType w:val="hybridMultilevel"/>
    <w:tmpl w:val="C61CB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60BA3"/>
    <w:multiLevelType w:val="hybridMultilevel"/>
    <w:tmpl w:val="A1FCDD4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1C01A0"/>
    <w:multiLevelType w:val="hybridMultilevel"/>
    <w:tmpl w:val="8F3687AA"/>
    <w:lvl w:ilvl="0" w:tplc="32847798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786150"/>
    <w:multiLevelType w:val="hybridMultilevel"/>
    <w:tmpl w:val="010C8A20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56627E"/>
    <w:multiLevelType w:val="hybridMultilevel"/>
    <w:tmpl w:val="79B69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2A75104"/>
    <w:multiLevelType w:val="hybridMultilevel"/>
    <w:tmpl w:val="7BC25F9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7D3F85"/>
    <w:multiLevelType w:val="multilevel"/>
    <w:tmpl w:val="2A683398"/>
    <w:lvl w:ilvl="0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900"/>
        </w:tabs>
        <w:ind w:left="8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20"/>
        </w:tabs>
        <w:ind w:left="9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340"/>
        </w:tabs>
        <w:ind w:left="10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060"/>
        </w:tabs>
        <w:ind w:left="11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80"/>
        </w:tabs>
        <w:ind w:left="11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500"/>
        </w:tabs>
        <w:ind w:left="12500" w:hanging="360"/>
      </w:pPr>
      <w:rPr>
        <w:rFonts w:ascii="Wingdings" w:hAnsi="Wingdings" w:hint="default"/>
        <w:sz w:val="20"/>
      </w:rPr>
    </w:lvl>
  </w:abstractNum>
  <w:abstractNum w:abstractNumId="13">
    <w:nsid w:val="65AC3106"/>
    <w:multiLevelType w:val="hybridMultilevel"/>
    <w:tmpl w:val="DBF6E8BA"/>
    <w:lvl w:ilvl="0" w:tplc="A0488FBA">
      <w:numFmt w:val="bullet"/>
      <w:lvlText w:val="-"/>
      <w:lvlJc w:val="left"/>
      <w:pPr>
        <w:ind w:left="567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>
    <w:nsid w:val="68A96FE2"/>
    <w:multiLevelType w:val="hybridMultilevel"/>
    <w:tmpl w:val="EE164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16891"/>
    <w:multiLevelType w:val="hybridMultilevel"/>
    <w:tmpl w:val="B3B26106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D70439"/>
    <w:multiLevelType w:val="hybridMultilevel"/>
    <w:tmpl w:val="27CC14D8"/>
    <w:lvl w:ilvl="0" w:tplc="D7683E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3700CF"/>
    <w:multiLevelType w:val="hybridMultilevel"/>
    <w:tmpl w:val="7F58F7B0"/>
    <w:lvl w:ilvl="0" w:tplc="A0488F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2"/>
  </w:num>
  <w:num w:numId="5">
    <w:abstractNumId w:val="19"/>
  </w:num>
  <w:num w:numId="6">
    <w:abstractNumId w:val="10"/>
  </w:num>
  <w:num w:numId="7">
    <w:abstractNumId w:val="17"/>
  </w:num>
  <w:num w:numId="8">
    <w:abstractNumId w:val="18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5"/>
  </w:num>
  <w:num w:numId="17">
    <w:abstractNumId w:val="14"/>
  </w:num>
  <w:num w:numId="18">
    <w:abstractNumId w:val="4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002B1"/>
    <w:rsid w:val="0001167F"/>
    <w:rsid w:val="0003120B"/>
    <w:rsid w:val="00044B52"/>
    <w:rsid w:val="000523C5"/>
    <w:rsid w:val="000577EE"/>
    <w:rsid w:val="0009203F"/>
    <w:rsid w:val="000A15ED"/>
    <w:rsid w:val="000B275A"/>
    <w:rsid w:val="00131A83"/>
    <w:rsid w:val="001519E3"/>
    <w:rsid w:val="001530E8"/>
    <w:rsid w:val="001675EF"/>
    <w:rsid w:val="0017361C"/>
    <w:rsid w:val="00183EAA"/>
    <w:rsid w:val="001B63F8"/>
    <w:rsid w:val="001C7945"/>
    <w:rsid w:val="001E01A1"/>
    <w:rsid w:val="001F189D"/>
    <w:rsid w:val="00206C53"/>
    <w:rsid w:val="00214863"/>
    <w:rsid w:val="002161FA"/>
    <w:rsid w:val="0023110D"/>
    <w:rsid w:val="0027295E"/>
    <w:rsid w:val="00275AEF"/>
    <w:rsid w:val="002761E6"/>
    <w:rsid w:val="00282D64"/>
    <w:rsid w:val="0028317A"/>
    <w:rsid w:val="00293E72"/>
    <w:rsid w:val="002A1167"/>
    <w:rsid w:val="002A40CD"/>
    <w:rsid w:val="002C45A9"/>
    <w:rsid w:val="002E68EE"/>
    <w:rsid w:val="002F49B0"/>
    <w:rsid w:val="00312F1D"/>
    <w:rsid w:val="00340F12"/>
    <w:rsid w:val="003539FA"/>
    <w:rsid w:val="00357D93"/>
    <w:rsid w:val="00365CE2"/>
    <w:rsid w:val="0038381B"/>
    <w:rsid w:val="00412B8F"/>
    <w:rsid w:val="0041326C"/>
    <w:rsid w:val="004230ED"/>
    <w:rsid w:val="00435490"/>
    <w:rsid w:val="00463E39"/>
    <w:rsid w:val="00491CD8"/>
    <w:rsid w:val="004F0BD4"/>
    <w:rsid w:val="004F4E8F"/>
    <w:rsid w:val="00502F22"/>
    <w:rsid w:val="005278FE"/>
    <w:rsid w:val="0053265F"/>
    <w:rsid w:val="00547309"/>
    <w:rsid w:val="005515FB"/>
    <w:rsid w:val="00566597"/>
    <w:rsid w:val="00567670"/>
    <w:rsid w:val="00574044"/>
    <w:rsid w:val="00577C62"/>
    <w:rsid w:val="005938FD"/>
    <w:rsid w:val="005C283F"/>
    <w:rsid w:val="0060441A"/>
    <w:rsid w:val="00605E1A"/>
    <w:rsid w:val="006112E5"/>
    <w:rsid w:val="0061558F"/>
    <w:rsid w:val="00616B45"/>
    <w:rsid w:val="006366C5"/>
    <w:rsid w:val="00637424"/>
    <w:rsid w:val="0064112A"/>
    <w:rsid w:val="00656633"/>
    <w:rsid w:val="00672AF2"/>
    <w:rsid w:val="00680917"/>
    <w:rsid w:val="0068372F"/>
    <w:rsid w:val="006A3E65"/>
    <w:rsid w:val="006B4266"/>
    <w:rsid w:val="006B7289"/>
    <w:rsid w:val="006C3175"/>
    <w:rsid w:val="006D2937"/>
    <w:rsid w:val="00700A0C"/>
    <w:rsid w:val="00714A68"/>
    <w:rsid w:val="007315B7"/>
    <w:rsid w:val="00732259"/>
    <w:rsid w:val="007327BC"/>
    <w:rsid w:val="00763F9E"/>
    <w:rsid w:val="007A3636"/>
    <w:rsid w:val="007B2D26"/>
    <w:rsid w:val="007E1D1C"/>
    <w:rsid w:val="00805EC2"/>
    <w:rsid w:val="00806CDA"/>
    <w:rsid w:val="00826469"/>
    <w:rsid w:val="0084081A"/>
    <w:rsid w:val="0084213D"/>
    <w:rsid w:val="008438AA"/>
    <w:rsid w:val="00844879"/>
    <w:rsid w:val="00896039"/>
    <w:rsid w:val="008B053B"/>
    <w:rsid w:val="008B26B4"/>
    <w:rsid w:val="008B43BE"/>
    <w:rsid w:val="008E59AA"/>
    <w:rsid w:val="008F07B6"/>
    <w:rsid w:val="008F73B8"/>
    <w:rsid w:val="009065B1"/>
    <w:rsid w:val="0091253A"/>
    <w:rsid w:val="00930954"/>
    <w:rsid w:val="009723CC"/>
    <w:rsid w:val="009950BE"/>
    <w:rsid w:val="009B4A31"/>
    <w:rsid w:val="009D0027"/>
    <w:rsid w:val="009D611B"/>
    <w:rsid w:val="00A1048D"/>
    <w:rsid w:val="00A11699"/>
    <w:rsid w:val="00A21CF2"/>
    <w:rsid w:val="00A33F73"/>
    <w:rsid w:val="00A46B5A"/>
    <w:rsid w:val="00A625E7"/>
    <w:rsid w:val="00A66FFA"/>
    <w:rsid w:val="00A70C53"/>
    <w:rsid w:val="00A7275A"/>
    <w:rsid w:val="00A72BDB"/>
    <w:rsid w:val="00A74365"/>
    <w:rsid w:val="00A93FE2"/>
    <w:rsid w:val="00AA23B8"/>
    <w:rsid w:val="00AA39FF"/>
    <w:rsid w:val="00AC30F8"/>
    <w:rsid w:val="00AD0FFA"/>
    <w:rsid w:val="00AD4A00"/>
    <w:rsid w:val="00AD4A60"/>
    <w:rsid w:val="00AE7E0C"/>
    <w:rsid w:val="00AF3613"/>
    <w:rsid w:val="00AF537C"/>
    <w:rsid w:val="00B10619"/>
    <w:rsid w:val="00B21D3E"/>
    <w:rsid w:val="00B26B94"/>
    <w:rsid w:val="00B27A39"/>
    <w:rsid w:val="00B30F3E"/>
    <w:rsid w:val="00B37664"/>
    <w:rsid w:val="00B61A17"/>
    <w:rsid w:val="00B91CF8"/>
    <w:rsid w:val="00B93DAD"/>
    <w:rsid w:val="00BA33FE"/>
    <w:rsid w:val="00BB18FA"/>
    <w:rsid w:val="00BB6992"/>
    <w:rsid w:val="00BC21AE"/>
    <w:rsid w:val="00BE2C79"/>
    <w:rsid w:val="00BE7860"/>
    <w:rsid w:val="00C001E0"/>
    <w:rsid w:val="00C07658"/>
    <w:rsid w:val="00C35E7F"/>
    <w:rsid w:val="00C37BEB"/>
    <w:rsid w:val="00C45A2F"/>
    <w:rsid w:val="00C47B5D"/>
    <w:rsid w:val="00C55D3F"/>
    <w:rsid w:val="00C64551"/>
    <w:rsid w:val="00C811BA"/>
    <w:rsid w:val="00C91099"/>
    <w:rsid w:val="00C93CBE"/>
    <w:rsid w:val="00CA2613"/>
    <w:rsid w:val="00CC22B3"/>
    <w:rsid w:val="00CE31C1"/>
    <w:rsid w:val="00CE3691"/>
    <w:rsid w:val="00CF4122"/>
    <w:rsid w:val="00D018D6"/>
    <w:rsid w:val="00D048C3"/>
    <w:rsid w:val="00D12E41"/>
    <w:rsid w:val="00D1604D"/>
    <w:rsid w:val="00D720D8"/>
    <w:rsid w:val="00D736DE"/>
    <w:rsid w:val="00D8116B"/>
    <w:rsid w:val="00DA2911"/>
    <w:rsid w:val="00DB512B"/>
    <w:rsid w:val="00DD511D"/>
    <w:rsid w:val="00DE4823"/>
    <w:rsid w:val="00DE7D9C"/>
    <w:rsid w:val="00DF1CD0"/>
    <w:rsid w:val="00E25033"/>
    <w:rsid w:val="00E4146B"/>
    <w:rsid w:val="00E41479"/>
    <w:rsid w:val="00E54BCE"/>
    <w:rsid w:val="00E749E5"/>
    <w:rsid w:val="00E76728"/>
    <w:rsid w:val="00E8567F"/>
    <w:rsid w:val="00E90B12"/>
    <w:rsid w:val="00E9118E"/>
    <w:rsid w:val="00EA52F9"/>
    <w:rsid w:val="00EC15D0"/>
    <w:rsid w:val="00ED06AA"/>
    <w:rsid w:val="00EF6409"/>
    <w:rsid w:val="00F0616E"/>
    <w:rsid w:val="00F80183"/>
    <w:rsid w:val="00F94D32"/>
    <w:rsid w:val="00FD6730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A72BDB"/>
    <w:rPr>
      <w:rFonts w:asciiTheme="minorHAnsi" w:eastAsiaTheme="minorHAnsi" w:hAnsiTheme="minorHAnsi" w:cstheme="minorBidi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28"/>
    <w:pPr>
      <w:ind w:left="720"/>
    </w:pPr>
  </w:style>
  <w:style w:type="paragraph" w:styleId="BodyTextIndent">
    <w:name w:val="Body Text Indent"/>
    <w:basedOn w:val="Normal"/>
    <w:link w:val="BodyTextIndentChar"/>
    <w:rsid w:val="00B91CF8"/>
    <w:pPr>
      <w:ind w:left="1701" w:hanging="1341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91CF8"/>
    <w:rPr>
      <w:rFonts w:ascii="Times New Roman" w:eastAsia="Times New Roman" w:hAnsi="Times New Roman"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B91CF8"/>
    <w:pPr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1CF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B6"/>
    <w:rPr>
      <w:rFonts w:ascii="Tahoma" w:hAnsi="Tahoma" w:cs="Tahoma"/>
      <w:sz w:val="16"/>
      <w:szCs w:val="16"/>
      <w:lang w:val="en-IE" w:eastAsia="en-IE"/>
    </w:rPr>
  </w:style>
  <w:style w:type="paragraph" w:customStyle="1" w:styleId="Default">
    <w:name w:val="Default"/>
    <w:rsid w:val="00605E1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styleId="NoSpacing">
    <w:name w:val="No Spacing"/>
    <w:uiPriority w:val="1"/>
    <w:qFormat/>
    <w:rsid w:val="00A72BDB"/>
    <w:rPr>
      <w:rFonts w:asciiTheme="minorHAnsi" w:eastAsiaTheme="minorHAnsi" w:hAnsiTheme="minorHAnsi" w:cstheme="minorBid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2</cp:revision>
  <cp:lastPrinted>2017-06-08T09:57:00Z</cp:lastPrinted>
  <dcterms:created xsi:type="dcterms:W3CDTF">2018-06-12T14:35:00Z</dcterms:created>
  <dcterms:modified xsi:type="dcterms:W3CDTF">2018-06-12T14:35:00Z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